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BFE" w:rsidRDefault="00133BFE" w:rsidP="00133BFE">
      <w:pPr>
        <w:pStyle w:val="Default"/>
        <w:jc w:val="center"/>
        <w:rPr>
          <w:rFonts w:ascii="Book Antiqua" w:hAnsi="Book Antiqua" w:cstheme="majorHAnsi"/>
          <w:b/>
          <w:bCs/>
          <w:sz w:val="28"/>
          <w:szCs w:val="28"/>
        </w:rPr>
      </w:pPr>
      <w:r w:rsidRPr="00DF01DA">
        <w:rPr>
          <w:rFonts w:ascii="Book Antiqua" w:hAnsi="Book Antiqua" w:cstheme="majorHAnsi"/>
          <w:b/>
          <w:bCs/>
          <w:sz w:val="28"/>
          <w:szCs w:val="28"/>
        </w:rPr>
        <w:t>WYMAGANIA EDUKACYJNE POTRZEBNE DO UZYSKANIA POSZCZEGÓLNYCH ŚRÓDROCZYCH I KOŃCOWOROC</w:t>
      </w:r>
      <w:r w:rsidR="00EB78F5">
        <w:rPr>
          <w:rFonts w:ascii="Book Antiqua" w:hAnsi="Book Antiqua" w:cstheme="majorHAnsi"/>
          <w:b/>
          <w:bCs/>
          <w:sz w:val="28"/>
          <w:szCs w:val="28"/>
        </w:rPr>
        <w:t xml:space="preserve">ZNYCH OCEN Z PLASTYKI W KLASIE </w:t>
      </w:r>
      <w:r w:rsidRPr="00DF01DA">
        <w:rPr>
          <w:rFonts w:ascii="Book Antiqua" w:hAnsi="Book Antiqua" w:cstheme="majorHAnsi"/>
          <w:b/>
          <w:bCs/>
          <w:sz w:val="28"/>
          <w:szCs w:val="28"/>
        </w:rPr>
        <w:t>V</w:t>
      </w:r>
    </w:p>
    <w:p w:rsidR="00223602" w:rsidRPr="00DF01DA" w:rsidRDefault="00223602" w:rsidP="00133BFE">
      <w:pPr>
        <w:pStyle w:val="Default"/>
        <w:jc w:val="center"/>
        <w:rPr>
          <w:rFonts w:ascii="Book Antiqua" w:hAnsi="Book Antiqua" w:cstheme="majorHAnsi"/>
          <w:b/>
          <w:bCs/>
          <w:sz w:val="28"/>
          <w:szCs w:val="28"/>
        </w:rPr>
      </w:pPr>
      <w:r>
        <w:rPr>
          <w:rFonts w:ascii="Book Antiqua" w:hAnsi="Book Antiqua" w:cstheme="majorHAnsi"/>
          <w:b/>
          <w:bCs/>
          <w:sz w:val="28"/>
          <w:szCs w:val="28"/>
        </w:rPr>
        <w:t>Podręcznik „Do dzieła!” wyd. Nowa Era</w:t>
      </w:r>
    </w:p>
    <w:p w:rsidR="00133BFE" w:rsidRPr="00DF01DA" w:rsidRDefault="00133BFE" w:rsidP="00223602">
      <w:pPr>
        <w:pStyle w:val="Default"/>
        <w:jc w:val="both"/>
        <w:rPr>
          <w:rFonts w:ascii="Book Antiqua" w:hAnsi="Book Antiqua" w:cstheme="majorHAnsi"/>
          <w:b/>
          <w:bCs/>
          <w:sz w:val="20"/>
          <w:szCs w:val="20"/>
        </w:rPr>
      </w:pPr>
    </w:p>
    <w:p w:rsidR="00133BFE" w:rsidRPr="00DF01DA" w:rsidRDefault="00133BFE" w:rsidP="00223602">
      <w:pPr>
        <w:pStyle w:val="Default"/>
        <w:jc w:val="both"/>
        <w:rPr>
          <w:rFonts w:ascii="Book Antiqua" w:hAnsi="Book Antiqua" w:cstheme="majorHAnsi"/>
          <w:sz w:val="20"/>
          <w:szCs w:val="20"/>
        </w:rPr>
      </w:pPr>
      <w:r w:rsidRPr="00DF01DA">
        <w:rPr>
          <w:rFonts w:ascii="Book Antiqua" w:hAnsi="Book Antiqua" w:cstheme="majorHAnsi"/>
          <w:sz w:val="20"/>
          <w:szCs w:val="20"/>
        </w:rPr>
        <w:t>Na daną ocenę obowiązują ucznia również wymagania na wszystkie oceny niższe oraz te, które należało spełnić w poprzednich latach.</w:t>
      </w:r>
    </w:p>
    <w:p w:rsidR="00133BFE" w:rsidRPr="00DF01DA" w:rsidRDefault="00133BFE" w:rsidP="00223602">
      <w:pPr>
        <w:pStyle w:val="Default"/>
        <w:jc w:val="both"/>
        <w:rPr>
          <w:rFonts w:ascii="Book Antiqua" w:hAnsi="Book Antiqua" w:cstheme="majorHAnsi"/>
          <w:sz w:val="20"/>
          <w:szCs w:val="20"/>
        </w:rPr>
      </w:pPr>
    </w:p>
    <w:p w:rsidR="00133BFE" w:rsidRDefault="00133BFE" w:rsidP="00223602">
      <w:pPr>
        <w:pStyle w:val="Default"/>
        <w:jc w:val="both"/>
        <w:rPr>
          <w:rFonts w:ascii="Book Antiqua" w:hAnsi="Book Antiqua" w:cstheme="majorHAnsi"/>
          <w:sz w:val="20"/>
          <w:szCs w:val="20"/>
        </w:rPr>
      </w:pPr>
      <w:r w:rsidRPr="00DF01DA">
        <w:rPr>
          <w:rFonts w:ascii="Book Antiqua" w:hAnsi="Book Antiqua" w:cstheme="majorHAnsi"/>
          <w:sz w:val="20"/>
          <w:szCs w:val="20"/>
        </w:rPr>
        <w:t>Ocenę niedostateczną otrzymuje uczeń, którego wyniki nie osiągają poziomu wymagań koniecznych, w związku z tym nie jest w stanie, nawet z pomocą nauczyciela, wykonać zadań o niewielkim stopniu trudności. Brak wiedzy i umiejętności wyklucza osiągnięcie nawet minimalnego postępu.</w:t>
      </w:r>
    </w:p>
    <w:p w:rsidR="009D0CCD" w:rsidRDefault="009D0CCD" w:rsidP="00223602">
      <w:pPr>
        <w:pStyle w:val="Default"/>
        <w:jc w:val="both"/>
        <w:rPr>
          <w:rFonts w:ascii="Book Antiqua" w:hAnsi="Book Antiqua" w:cstheme="majorHAnsi"/>
          <w:sz w:val="20"/>
          <w:szCs w:val="20"/>
        </w:rPr>
      </w:pPr>
    </w:p>
    <w:p w:rsidR="009D0CCD" w:rsidRPr="009D0CCD" w:rsidRDefault="009D0CCD" w:rsidP="009D0CCD">
      <w:pPr>
        <w:jc w:val="center"/>
        <w:rPr>
          <w:rFonts w:ascii="Book Antiqua" w:hAnsi="Book Antiqua"/>
          <w:b/>
          <w:sz w:val="24"/>
          <w:szCs w:val="24"/>
        </w:rPr>
      </w:pPr>
      <w:r w:rsidRPr="0089229D">
        <w:rPr>
          <w:rFonts w:ascii="Book Antiqua" w:hAnsi="Book Antiqua"/>
          <w:b/>
          <w:sz w:val="24"/>
          <w:szCs w:val="24"/>
        </w:rPr>
        <w:t xml:space="preserve">Wymagania edukacyjne niezbędne do otrzymania poszczególnych ocen </w:t>
      </w:r>
      <w:r w:rsidR="00F05752">
        <w:rPr>
          <w:rFonts w:ascii="Book Antiqua" w:hAnsi="Book Antiqua"/>
          <w:b/>
          <w:sz w:val="24"/>
          <w:szCs w:val="24"/>
        </w:rPr>
        <w:t>śród</w:t>
      </w:r>
      <w:r w:rsidRPr="0089229D">
        <w:rPr>
          <w:rFonts w:ascii="Book Antiqua" w:hAnsi="Book Antiqua"/>
          <w:b/>
          <w:sz w:val="24"/>
          <w:szCs w:val="24"/>
        </w:rPr>
        <w:t xml:space="preserve">rocznych </w:t>
      </w:r>
    </w:p>
    <w:p w:rsidR="00133BFE" w:rsidRDefault="00133BFE" w:rsidP="00133BFE">
      <w:pPr>
        <w:pStyle w:val="Default"/>
        <w:jc w:val="both"/>
        <w:rPr>
          <w:rFonts w:ascii="Bookman Old Style" w:hAnsi="Bookman Old Style" w:cstheme="maj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22"/>
        <w:gridCol w:w="2437"/>
        <w:gridCol w:w="2354"/>
        <w:gridCol w:w="2427"/>
        <w:gridCol w:w="2427"/>
        <w:gridCol w:w="2327"/>
      </w:tblGrid>
      <w:tr w:rsidR="00DF01DA" w:rsidRPr="00DF01DA" w:rsidTr="00C359F5">
        <w:tc>
          <w:tcPr>
            <w:tcW w:w="2022" w:type="dxa"/>
            <w:vMerge w:val="restart"/>
            <w:shd w:val="clear" w:color="auto" w:fill="E7E6E6" w:themeFill="background2"/>
            <w:vAlign w:val="center"/>
          </w:tcPr>
          <w:p w:rsidR="00DF01DA" w:rsidRPr="00491B89" w:rsidRDefault="00491B89" w:rsidP="001C7388">
            <w:pPr>
              <w:pStyle w:val="Default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491B89">
              <w:rPr>
                <w:rFonts w:ascii="Book Antiqua" w:hAnsi="Book Antiqua"/>
                <w:b/>
                <w:sz w:val="28"/>
                <w:szCs w:val="28"/>
              </w:rPr>
              <w:t>Zagadnienia</w:t>
            </w:r>
          </w:p>
        </w:tc>
        <w:tc>
          <w:tcPr>
            <w:tcW w:w="11972" w:type="dxa"/>
            <w:gridSpan w:val="5"/>
            <w:shd w:val="clear" w:color="auto" w:fill="E7E6E6" w:themeFill="background2"/>
          </w:tcPr>
          <w:p w:rsidR="00DF01DA" w:rsidRPr="00DF01DA" w:rsidRDefault="00DF01DA" w:rsidP="001C7388">
            <w:pPr>
              <w:pStyle w:val="Default"/>
              <w:tabs>
                <w:tab w:val="left" w:pos="3936"/>
              </w:tabs>
              <w:jc w:val="center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b/>
                <w:sz w:val="23"/>
                <w:szCs w:val="23"/>
              </w:rPr>
              <w:t>Wymagania edukacyjne</w:t>
            </w:r>
          </w:p>
        </w:tc>
      </w:tr>
      <w:tr w:rsidR="00355E35" w:rsidRPr="00DF01DA" w:rsidTr="00C359F5">
        <w:tc>
          <w:tcPr>
            <w:tcW w:w="2022" w:type="dxa"/>
            <w:vMerge/>
            <w:shd w:val="clear" w:color="auto" w:fill="E7E6E6" w:themeFill="background2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</w:p>
        </w:tc>
        <w:tc>
          <w:tcPr>
            <w:tcW w:w="2437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sz w:val="23"/>
                <w:szCs w:val="23"/>
              </w:rPr>
              <w:t>ocena: dopuszczający</w:t>
            </w:r>
          </w:p>
        </w:tc>
        <w:tc>
          <w:tcPr>
            <w:tcW w:w="2354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sz w:val="23"/>
                <w:szCs w:val="23"/>
              </w:rPr>
              <w:t>ocena: dostateczny</w:t>
            </w:r>
          </w:p>
        </w:tc>
        <w:tc>
          <w:tcPr>
            <w:tcW w:w="2427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sz w:val="23"/>
                <w:szCs w:val="23"/>
              </w:rPr>
              <w:t>ocena: dobry</w:t>
            </w:r>
          </w:p>
        </w:tc>
        <w:tc>
          <w:tcPr>
            <w:tcW w:w="2427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 w:rsidRPr="00DF01DA">
              <w:rPr>
                <w:rFonts w:ascii="Book Antiqua" w:hAnsi="Book Antiqua"/>
                <w:sz w:val="23"/>
                <w:szCs w:val="23"/>
              </w:rPr>
              <w:t>ocena: bardzo dobry</w:t>
            </w:r>
          </w:p>
        </w:tc>
        <w:tc>
          <w:tcPr>
            <w:tcW w:w="2327" w:type="dxa"/>
          </w:tcPr>
          <w:p w:rsidR="00DF01DA" w:rsidRPr="00DF01DA" w:rsidRDefault="00DF01DA" w:rsidP="00133BFE">
            <w:pPr>
              <w:pStyle w:val="Default"/>
              <w:rPr>
                <w:rFonts w:ascii="Book Antiqua" w:hAnsi="Book Antiqua"/>
                <w:sz w:val="23"/>
                <w:szCs w:val="23"/>
              </w:rPr>
            </w:pPr>
            <w:r>
              <w:rPr>
                <w:rFonts w:ascii="Book Antiqua" w:hAnsi="Book Antiqua"/>
                <w:sz w:val="23"/>
                <w:szCs w:val="23"/>
              </w:rPr>
              <w:t>ocena: celujący</w:t>
            </w:r>
          </w:p>
        </w:tc>
      </w:tr>
      <w:tr w:rsidR="00355E35" w:rsidRPr="00DF01DA" w:rsidTr="00C359F5">
        <w:tc>
          <w:tcPr>
            <w:tcW w:w="2022" w:type="dxa"/>
          </w:tcPr>
          <w:p w:rsidR="00DF01DA" w:rsidRPr="00491B89" w:rsidRDefault="00491B89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 w:rsidRPr="00491B89">
              <w:rPr>
                <w:rFonts w:ascii="Book Antiqua" w:hAnsi="Book Antiqua"/>
                <w:b/>
                <w:sz w:val="23"/>
                <w:szCs w:val="23"/>
              </w:rPr>
              <w:t>ABC sztuki</w:t>
            </w:r>
          </w:p>
        </w:tc>
        <w:tc>
          <w:tcPr>
            <w:tcW w:w="2437" w:type="dxa"/>
          </w:tcPr>
          <w:p w:rsidR="005A7051" w:rsidRPr="005A7051" w:rsidRDefault="00E87374" w:rsidP="00E87374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</w:t>
            </w:r>
            <w:r w:rsidR="005A7051">
              <w:rPr>
                <w:rFonts w:ascii="Book Antiqua" w:hAnsi="Book Antiqua"/>
                <w:sz w:val="22"/>
                <w:szCs w:val="22"/>
              </w:rPr>
              <w:t xml:space="preserve"> kilka dziedzin sztuk plastycznych</w:t>
            </w:r>
          </w:p>
        </w:tc>
        <w:tc>
          <w:tcPr>
            <w:tcW w:w="2354" w:type="dxa"/>
          </w:tcPr>
          <w:p w:rsidR="001C7388" w:rsidRPr="00C359F5" w:rsidRDefault="005A7051" w:rsidP="001C738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Zna funkcje muzeum, galerii sztuki, zabytku</w:t>
            </w:r>
          </w:p>
        </w:tc>
        <w:tc>
          <w:tcPr>
            <w:tcW w:w="2427" w:type="dxa"/>
          </w:tcPr>
          <w:p w:rsidR="001C7388" w:rsidRDefault="005A7051" w:rsidP="002538F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Wskazuje zabytki w najbliższym otoczeniu</w:t>
            </w:r>
          </w:p>
          <w:p w:rsidR="005A7051" w:rsidRPr="00C359F5" w:rsidRDefault="005A7051" w:rsidP="005A7051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Definiuje pojęcie, </w:t>
            </w:r>
            <w:r w:rsidRPr="00F74899">
              <w:rPr>
                <w:rFonts w:ascii="Book Antiqua" w:hAnsi="Book Antiqua"/>
                <w:i/>
                <w:sz w:val="22"/>
                <w:szCs w:val="22"/>
              </w:rPr>
              <w:t>eksponat, wystawa</w:t>
            </w:r>
          </w:p>
        </w:tc>
        <w:tc>
          <w:tcPr>
            <w:tcW w:w="2427" w:type="dxa"/>
          </w:tcPr>
          <w:p w:rsidR="005A7051" w:rsidRDefault="00F05752" w:rsidP="005A7051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po jednym z muzeów lub galerii polskich i światowych</w:t>
            </w:r>
          </w:p>
          <w:p w:rsidR="005A7051" w:rsidRPr="005A7051" w:rsidRDefault="005A7051" w:rsidP="005A7051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Definiuje pojęcie </w:t>
            </w:r>
            <w:r w:rsidRPr="00F74899">
              <w:rPr>
                <w:rFonts w:ascii="Book Antiqua" w:hAnsi="Book Antiqua"/>
                <w:i/>
                <w:sz w:val="22"/>
                <w:szCs w:val="22"/>
              </w:rPr>
              <w:t>Biennale, wernisaż, kurator, kustosz</w:t>
            </w:r>
          </w:p>
        </w:tc>
        <w:tc>
          <w:tcPr>
            <w:tcW w:w="2327" w:type="dxa"/>
          </w:tcPr>
          <w:p w:rsidR="00DF01DA" w:rsidRDefault="00F05752" w:rsidP="001C738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kilka nazw muzeów polskich i światowych</w:t>
            </w:r>
          </w:p>
          <w:p w:rsidR="005A7051" w:rsidRPr="00C359F5" w:rsidRDefault="005A7051" w:rsidP="001C738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Uczestniczy w wystawach sztuki</w:t>
            </w:r>
          </w:p>
        </w:tc>
      </w:tr>
      <w:tr w:rsidR="00355E35" w:rsidRPr="00DF01DA" w:rsidTr="00C359F5">
        <w:tc>
          <w:tcPr>
            <w:tcW w:w="2022" w:type="dxa"/>
          </w:tcPr>
          <w:p w:rsidR="00EB78F5" w:rsidRDefault="00EB78F5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 xml:space="preserve">Walor </w:t>
            </w:r>
          </w:p>
          <w:p w:rsidR="00491B89" w:rsidRPr="00491B89" w:rsidRDefault="00EB78F5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Gama barwna Kontrasty kolorystyczne</w:t>
            </w:r>
          </w:p>
        </w:tc>
        <w:tc>
          <w:tcPr>
            <w:tcW w:w="2437" w:type="dxa"/>
          </w:tcPr>
          <w:p w:rsidR="00A41227" w:rsidRPr="00C359F5" w:rsidRDefault="005A7051" w:rsidP="00A4122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Book Antiqua" w:hAnsi="Book Antiqua" w:cs="Times New Roman"/>
                <w:color w:val="000000"/>
              </w:rPr>
            </w:pPr>
            <w:r>
              <w:rPr>
                <w:rFonts w:ascii="Book Antiqua" w:hAnsi="Book Antiqua" w:cs="Times New Roman"/>
                <w:color w:val="000000"/>
              </w:rPr>
              <w:t>Definiuje pojęcie waloru, gamy barwnej, kontrastu kolorystycznego</w:t>
            </w:r>
          </w:p>
        </w:tc>
        <w:tc>
          <w:tcPr>
            <w:tcW w:w="2354" w:type="dxa"/>
          </w:tcPr>
          <w:p w:rsidR="00A41227" w:rsidRPr="00C359F5" w:rsidRDefault="00E87374" w:rsidP="005A7051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Wskazuje</w:t>
            </w:r>
            <w:r w:rsidR="005A7051"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>i nazywa</w:t>
            </w:r>
            <w:r w:rsidR="005A7051">
              <w:rPr>
                <w:rFonts w:ascii="Book Antiqua" w:hAnsi="Book Antiqua"/>
                <w:sz w:val="22"/>
                <w:szCs w:val="22"/>
              </w:rPr>
              <w:t xml:space="preserve"> natężenia barwy, konkretnej gamy barwnej</w:t>
            </w:r>
            <w:r>
              <w:rPr>
                <w:rFonts w:ascii="Book Antiqua" w:hAnsi="Book Antiqua"/>
                <w:sz w:val="22"/>
                <w:szCs w:val="22"/>
              </w:rPr>
              <w:t xml:space="preserve"> i kontrastu na konkretnym przykładzie</w:t>
            </w:r>
          </w:p>
        </w:tc>
        <w:tc>
          <w:tcPr>
            <w:tcW w:w="2427" w:type="dxa"/>
          </w:tcPr>
          <w:p w:rsidR="00A41227" w:rsidRDefault="00E87374" w:rsidP="000A01A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termin </w:t>
            </w:r>
            <w:r w:rsidRPr="00F74899">
              <w:rPr>
                <w:rFonts w:ascii="Book Antiqua" w:hAnsi="Book Antiqua"/>
                <w:i/>
                <w:sz w:val="22"/>
                <w:szCs w:val="22"/>
              </w:rPr>
              <w:t>kolor lokalny, tonacja</w:t>
            </w:r>
          </w:p>
          <w:p w:rsidR="00E87374" w:rsidRDefault="00E87374" w:rsidP="00E87374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termin </w:t>
            </w:r>
            <w:r w:rsidRPr="00F74899">
              <w:rPr>
                <w:rFonts w:ascii="Book Antiqua" w:hAnsi="Book Antiqua"/>
                <w:i/>
                <w:sz w:val="22"/>
                <w:szCs w:val="22"/>
              </w:rPr>
              <w:t>gamy barwnej szerokiej, wąskiej, ciepłej, zimnej</w:t>
            </w:r>
          </w:p>
          <w:p w:rsidR="00E87374" w:rsidRPr="00C359F5" w:rsidRDefault="00E87374" w:rsidP="00E87374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wyjaśnia rodzaje kontrastów</w:t>
            </w:r>
          </w:p>
        </w:tc>
        <w:tc>
          <w:tcPr>
            <w:tcW w:w="2427" w:type="dxa"/>
          </w:tcPr>
          <w:p w:rsidR="00842038" w:rsidRPr="00C359F5" w:rsidRDefault="00E87374" w:rsidP="00E87374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Wykorzystuje w pracy twórczej wszystkie poznane pojęcia</w:t>
            </w:r>
          </w:p>
        </w:tc>
        <w:tc>
          <w:tcPr>
            <w:tcW w:w="2327" w:type="dxa"/>
          </w:tcPr>
          <w:p w:rsidR="00491B89" w:rsidRPr="00C359F5" w:rsidRDefault="00E87374" w:rsidP="000A01A8">
            <w:pPr>
              <w:pStyle w:val="Default"/>
              <w:numPr>
                <w:ilvl w:val="0"/>
                <w:numId w:val="2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Swobodnie wykorzystuje w pracy twórczej poznane pojęcia oddając nastrój tematyki dzieła</w:t>
            </w:r>
          </w:p>
        </w:tc>
      </w:tr>
      <w:tr w:rsidR="00355E35" w:rsidRPr="00DF01DA" w:rsidTr="00C359F5">
        <w:tc>
          <w:tcPr>
            <w:tcW w:w="2022" w:type="dxa"/>
          </w:tcPr>
          <w:p w:rsidR="00491B89" w:rsidRPr="00491B89" w:rsidRDefault="00EB78F5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lastRenderedPageBreak/>
              <w:t>Sztuka romańska i gotycka</w:t>
            </w:r>
          </w:p>
        </w:tc>
        <w:tc>
          <w:tcPr>
            <w:tcW w:w="2437" w:type="dxa"/>
          </w:tcPr>
          <w:p w:rsidR="00265999" w:rsidRDefault="00FB3DF9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cechy charakterystyczne sztuki romańskiej</w:t>
            </w:r>
          </w:p>
          <w:p w:rsidR="00FB3DF9" w:rsidRPr="00C359F5" w:rsidRDefault="00FB3DF9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cechy charakterystyczne sztuki gotyckiej</w:t>
            </w:r>
          </w:p>
        </w:tc>
        <w:tc>
          <w:tcPr>
            <w:tcW w:w="2354" w:type="dxa"/>
          </w:tcPr>
          <w:p w:rsidR="00491B89" w:rsidRPr="00C359F5" w:rsidRDefault="00FB3DF9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pojęcia </w:t>
            </w:r>
            <w:r w:rsidRPr="00F74899">
              <w:rPr>
                <w:rFonts w:ascii="Book Antiqua" w:hAnsi="Book Antiqua"/>
                <w:i/>
                <w:sz w:val="22"/>
                <w:szCs w:val="22"/>
              </w:rPr>
              <w:t>portal, witraż, ołtarz</w:t>
            </w:r>
          </w:p>
        </w:tc>
        <w:tc>
          <w:tcPr>
            <w:tcW w:w="2427" w:type="dxa"/>
          </w:tcPr>
          <w:p w:rsidR="00491B89" w:rsidRDefault="00FB3DF9" w:rsidP="0026599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pojęcia </w:t>
            </w:r>
            <w:r w:rsidRPr="00F74899">
              <w:rPr>
                <w:rFonts w:ascii="Book Antiqua" w:hAnsi="Book Antiqua"/>
                <w:i/>
                <w:sz w:val="22"/>
                <w:szCs w:val="22"/>
              </w:rPr>
              <w:t>maswerk, rozeta</w:t>
            </w:r>
          </w:p>
          <w:p w:rsidR="00FB3DF9" w:rsidRPr="00FB3DF9" w:rsidRDefault="00FB3DF9" w:rsidP="00FB3DF9">
            <w:pPr>
              <w:pStyle w:val="Default"/>
              <w:numPr>
                <w:ilvl w:val="0"/>
                <w:numId w:val="8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Opisuje miniaturę romańską</w:t>
            </w:r>
          </w:p>
        </w:tc>
        <w:tc>
          <w:tcPr>
            <w:tcW w:w="2427" w:type="dxa"/>
          </w:tcPr>
          <w:p w:rsidR="00FB3DF9" w:rsidRPr="00FB3DF9" w:rsidRDefault="00FB3DF9" w:rsidP="00FB3DF9">
            <w:pPr>
              <w:pStyle w:val="Default"/>
              <w:numPr>
                <w:ilvl w:val="0"/>
                <w:numId w:val="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Wyjaśnia różnice między sztuką romańską a gotycką</w:t>
            </w:r>
          </w:p>
        </w:tc>
        <w:tc>
          <w:tcPr>
            <w:tcW w:w="2327" w:type="dxa"/>
          </w:tcPr>
          <w:p w:rsidR="00491B89" w:rsidRPr="00C359F5" w:rsidRDefault="00FB3DF9" w:rsidP="00FB3DF9">
            <w:pPr>
              <w:pStyle w:val="Default"/>
              <w:numPr>
                <w:ilvl w:val="0"/>
                <w:numId w:val="7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Podaje przykłady sztuki romańskiej i gotyckiej, umie rozpoznać epokę na podanych przykładach</w:t>
            </w:r>
          </w:p>
        </w:tc>
      </w:tr>
      <w:tr w:rsidR="00355E35" w:rsidRPr="00DF01DA" w:rsidTr="00C359F5">
        <w:tc>
          <w:tcPr>
            <w:tcW w:w="2022" w:type="dxa"/>
          </w:tcPr>
          <w:p w:rsidR="00491B89" w:rsidRDefault="00EB78F5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Faktura</w:t>
            </w:r>
          </w:p>
          <w:p w:rsidR="00EB78F5" w:rsidRDefault="00EB78F5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Kształt, forma, bryła</w:t>
            </w:r>
          </w:p>
          <w:p w:rsidR="00087649" w:rsidRDefault="00087649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Proporcje</w:t>
            </w:r>
          </w:p>
          <w:p w:rsidR="00EB78F5" w:rsidRPr="00491B89" w:rsidRDefault="00EB78F5" w:rsidP="00EB78F5">
            <w:pPr>
              <w:pStyle w:val="Default"/>
              <w:jc w:val="center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2437" w:type="dxa"/>
          </w:tcPr>
          <w:p w:rsidR="00355E35" w:rsidRDefault="00FB3DF9" w:rsidP="002659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na podstawie obserwacji rodzaje powierzchni w przyrodzie</w:t>
            </w:r>
          </w:p>
          <w:p w:rsidR="00F74899" w:rsidRDefault="00F74899" w:rsidP="002659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Określa rodzaje różnych powierzchni na przykładach z najbliższego otoczenia</w:t>
            </w:r>
          </w:p>
          <w:p w:rsidR="00F74899" w:rsidRPr="00F74899" w:rsidRDefault="00F74899" w:rsidP="002659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termin </w:t>
            </w:r>
            <w:r>
              <w:rPr>
                <w:rFonts w:ascii="Book Antiqua" w:hAnsi="Book Antiqua"/>
                <w:i/>
                <w:sz w:val="22"/>
                <w:szCs w:val="22"/>
              </w:rPr>
              <w:t>f</w:t>
            </w:r>
            <w:r w:rsidRPr="00F74899">
              <w:rPr>
                <w:rFonts w:ascii="Book Antiqua" w:hAnsi="Book Antiqua"/>
                <w:i/>
                <w:sz w:val="22"/>
                <w:szCs w:val="22"/>
              </w:rPr>
              <w:t>orma</w:t>
            </w:r>
          </w:p>
          <w:p w:rsidR="00F74899" w:rsidRPr="00C359F5" w:rsidRDefault="00F74899" w:rsidP="00F748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Wyodrębnia i określa kształty przedmiotów w najbliższym otoczeniu</w:t>
            </w:r>
          </w:p>
        </w:tc>
        <w:tc>
          <w:tcPr>
            <w:tcW w:w="2354" w:type="dxa"/>
          </w:tcPr>
          <w:p w:rsidR="00355E35" w:rsidRDefault="00FB3DF9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Uzyskuje w pracy faktury poprzez odciśnięcie przedmiotu lub zastosowanie frotażu</w:t>
            </w:r>
          </w:p>
          <w:p w:rsidR="00FB3DF9" w:rsidRDefault="00F74899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Podaje poznane przykłady otrzymywania faktury w działaniach plastycznych</w:t>
            </w:r>
          </w:p>
          <w:p w:rsidR="00F74899" w:rsidRPr="00C359F5" w:rsidRDefault="00F74899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Zaznacza w działaniach plastycznych kształty przedmiotów o prostej budowie</w:t>
            </w:r>
          </w:p>
        </w:tc>
        <w:tc>
          <w:tcPr>
            <w:tcW w:w="2427" w:type="dxa"/>
          </w:tcPr>
          <w:p w:rsidR="00355E35" w:rsidRDefault="00F74899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Przedstawia przykłady faktury w rysunku i malarstwie</w:t>
            </w:r>
          </w:p>
          <w:p w:rsidR="00F74899" w:rsidRDefault="00F74899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rodzaje faktury występujące w dziełach różnych dyscyplin plastycznych</w:t>
            </w:r>
          </w:p>
          <w:p w:rsidR="00F74899" w:rsidRDefault="00F74899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Tłumaczy, jaka jest różnica między formą płaską a przestrzenną</w:t>
            </w:r>
          </w:p>
          <w:p w:rsidR="00F74899" w:rsidRPr="00C359F5" w:rsidRDefault="00F74899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Wykorzystuje wybrane formy w działaniach plastycznych</w:t>
            </w:r>
          </w:p>
        </w:tc>
        <w:tc>
          <w:tcPr>
            <w:tcW w:w="2427" w:type="dxa"/>
          </w:tcPr>
          <w:p w:rsidR="00D7664F" w:rsidRDefault="00F74899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Realizuje pracę na zadany temat z wykorzystaniem poznanych sposobów uzyskiwania rozmaitych faktur na płaszczyźnie</w:t>
            </w:r>
          </w:p>
          <w:p w:rsidR="00F74899" w:rsidRDefault="00F74899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Omawia różnice w fakturach uzyskanych w różnego typu działaniach plastycznych</w:t>
            </w:r>
          </w:p>
          <w:p w:rsidR="00F74899" w:rsidRPr="00C359F5" w:rsidRDefault="00087649" w:rsidP="00D7664F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podstawowe rodzaje form występujących w otoczeniu człowieka</w:t>
            </w:r>
          </w:p>
        </w:tc>
        <w:tc>
          <w:tcPr>
            <w:tcW w:w="2327" w:type="dxa"/>
          </w:tcPr>
          <w:p w:rsidR="00491B89" w:rsidRDefault="00F74899" w:rsidP="00F748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Opisuje sposoby przedstawienia faktury w rysunku i malarstwie</w:t>
            </w:r>
          </w:p>
          <w:p w:rsidR="00F74899" w:rsidRDefault="00F74899" w:rsidP="00F748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Wyjaśnia czemu służy stosowanie faktury w rysunku i malarstwie</w:t>
            </w:r>
          </w:p>
          <w:p w:rsidR="00087649" w:rsidRPr="00C359F5" w:rsidRDefault="00087649" w:rsidP="00F74899">
            <w:pPr>
              <w:pStyle w:val="Default"/>
              <w:numPr>
                <w:ilvl w:val="0"/>
                <w:numId w:val="9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Tłumaczy termin </w:t>
            </w:r>
            <w:r w:rsidRPr="00087649">
              <w:rPr>
                <w:rFonts w:ascii="Book Antiqua" w:hAnsi="Book Antiqua"/>
                <w:i/>
                <w:sz w:val="22"/>
                <w:szCs w:val="22"/>
              </w:rPr>
              <w:t>proporcje</w:t>
            </w:r>
          </w:p>
        </w:tc>
      </w:tr>
    </w:tbl>
    <w:p w:rsidR="009D0CCD" w:rsidRDefault="009D0CCD"/>
    <w:p w:rsidR="009D0CCD" w:rsidRDefault="009D0CCD"/>
    <w:p w:rsidR="00087649" w:rsidRDefault="00087649"/>
    <w:p w:rsidR="009D0CCD" w:rsidRPr="009D0CCD" w:rsidRDefault="009D0CCD" w:rsidP="009D0CCD">
      <w:pPr>
        <w:jc w:val="center"/>
        <w:rPr>
          <w:rFonts w:ascii="Book Antiqua" w:hAnsi="Book Antiqua"/>
          <w:b/>
          <w:sz w:val="24"/>
          <w:szCs w:val="24"/>
        </w:rPr>
      </w:pPr>
      <w:r w:rsidRPr="0089229D">
        <w:rPr>
          <w:rFonts w:ascii="Book Antiqua" w:hAnsi="Book Antiqua"/>
          <w:b/>
          <w:sz w:val="24"/>
          <w:szCs w:val="24"/>
        </w:rPr>
        <w:lastRenderedPageBreak/>
        <w:t xml:space="preserve">Wymagania edukacyjne niezbędne do otrzymania poszczególnych ocen rocznych </w:t>
      </w:r>
      <w:r w:rsidRPr="0089229D">
        <w:rPr>
          <w:rFonts w:ascii="Book Antiqua" w:hAnsi="Book Antiqua"/>
          <w:b/>
          <w:sz w:val="24"/>
          <w:szCs w:val="24"/>
        </w:rPr>
        <w:br/>
        <w:t>(po zaliczeniu wymagań niezbędnych do oceny śródrocznej)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22"/>
        <w:gridCol w:w="2437"/>
        <w:gridCol w:w="2354"/>
        <w:gridCol w:w="2427"/>
        <w:gridCol w:w="2427"/>
        <w:gridCol w:w="2327"/>
      </w:tblGrid>
      <w:tr w:rsidR="00087649" w:rsidRPr="00DF01DA" w:rsidTr="00C359F5">
        <w:tc>
          <w:tcPr>
            <w:tcW w:w="2022" w:type="dxa"/>
          </w:tcPr>
          <w:p w:rsidR="00087649" w:rsidRDefault="008E53D3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Sztuka renesansu</w:t>
            </w:r>
          </w:p>
        </w:tc>
        <w:tc>
          <w:tcPr>
            <w:tcW w:w="2437" w:type="dxa"/>
          </w:tcPr>
          <w:p w:rsidR="00087649" w:rsidRDefault="008E53D3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Omawia cechy malarstwa renesansowego</w:t>
            </w:r>
          </w:p>
          <w:p w:rsidR="008E53D3" w:rsidRPr="00C359F5" w:rsidRDefault="008E53D3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pojęcie </w:t>
            </w:r>
            <w:r>
              <w:rPr>
                <w:rFonts w:ascii="Book Antiqua" w:hAnsi="Book Antiqua"/>
                <w:i/>
                <w:sz w:val="22"/>
                <w:szCs w:val="22"/>
              </w:rPr>
              <w:t>renesans</w:t>
            </w:r>
          </w:p>
        </w:tc>
        <w:tc>
          <w:tcPr>
            <w:tcW w:w="2354" w:type="dxa"/>
          </w:tcPr>
          <w:p w:rsidR="00087649" w:rsidRPr="00C359F5" w:rsidRDefault="008E53D3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Omawia cechy rzeźby, architektury renesansowej</w:t>
            </w:r>
          </w:p>
        </w:tc>
        <w:tc>
          <w:tcPr>
            <w:tcW w:w="2427" w:type="dxa"/>
          </w:tcPr>
          <w:p w:rsidR="00087649" w:rsidRPr="00C359F5" w:rsidRDefault="008E53D3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Omawia przykłady rzeźby, malarstwa, architektury renesansowej</w:t>
            </w:r>
          </w:p>
        </w:tc>
        <w:tc>
          <w:tcPr>
            <w:tcW w:w="2427" w:type="dxa"/>
          </w:tcPr>
          <w:p w:rsidR="00087649" w:rsidRPr="00C359F5" w:rsidRDefault="008E53D3" w:rsidP="008E53D3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artystów związanych z epoką renesansu</w:t>
            </w:r>
          </w:p>
        </w:tc>
        <w:tc>
          <w:tcPr>
            <w:tcW w:w="2327" w:type="dxa"/>
          </w:tcPr>
          <w:p w:rsidR="00087649" w:rsidRDefault="008E53D3" w:rsidP="008E53D3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artystów i dzieła sztuki renesansu</w:t>
            </w:r>
          </w:p>
          <w:p w:rsidR="008E53D3" w:rsidRDefault="008E53D3" w:rsidP="008E53D3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Wyjaśnia renesansowe proporcje form</w:t>
            </w:r>
          </w:p>
          <w:p w:rsidR="008E53D3" w:rsidRPr="00C359F5" w:rsidRDefault="008E53D3" w:rsidP="00842038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EB78F5" w:rsidRPr="00DF01DA" w:rsidTr="00C359F5">
        <w:tc>
          <w:tcPr>
            <w:tcW w:w="2022" w:type="dxa"/>
          </w:tcPr>
          <w:p w:rsidR="00EB78F5" w:rsidRDefault="00EB78F5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Kompozycja Centralna</w:t>
            </w:r>
          </w:p>
          <w:p w:rsidR="00EB78F5" w:rsidRDefault="00EB78F5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Symetryczna</w:t>
            </w:r>
          </w:p>
          <w:p w:rsidR="00EB78F5" w:rsidRDefault="00EB78F5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Asymetryczna</w:t>
            </w:r>
          </w:p>
          <w:p w:rsidR="00EB78F5" w:rsidRDefault="00EB78F5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Otwarta</w:t>
            </w:r>
          </w:p>
          <w:p w:rsidR="00EB78F5" w:rsidRDefault="00EB78F5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Zamknięta</w:t>
            </w:r>
          </w:p>
          <w:p w:rsidR="00EB78F5" w:rsidRDefault="00EB78F5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Statyczna</w:t>
            </w:r>
          </w:p>
          <w:p w:rsidR="00EB78F5" w:rsidRDefault="003C6AD7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Dynamiczna</w:t>
            </w:r>
          </w:p>
          <w:p w:rsidR="003C6AD7" w:rsidRDefault="003C6AD7" w:rsidP="00491B89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Rytmiczna</w:t>
            </w:r>
          </w:p>
          <w:p w:rsidR="00EB78F5" w:rsidRDefault="00EB78F5" w:rsidP="00EB78F5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2437" w:type="dxa"/>
          </w:tcPr>
          <w:p w:rsidR="00EB78F5" w:rsidRDefault="008E53D3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Wyjaśnia termin kompozycja</w:t>
            </w:r>
          </w:p>
          <w:p w:rsidR="008E53D3" w:rsidRDefault="008E53D3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niektóre cechy kompozycji symetrycznej i asymetrycznej</w:t>
            </w:r>
          </w:p>
          <w:p w:rsidR="00AA4836" w:rsidRDefault="00AA4836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zasady tworzenia kompozycji centralnej</w:t>
            </w:r>
          </w:p>
          <w:p w:rsidR="00AA4836" w:rsidRDefault="00AA4836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Wskazuje przykłady kompozycji otwartej i zamkniętej w najbliższym otoczeniu</w:t>
            </w:r>
          </w:p>
          <w:p w:rsidR="00AA4836" w:rsidRDefault="003C6AD7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Omawia cechy kompozycji statycznej i dynamicznej</w:t>
            </w:r>
          </w:p>
          <w:p w:rsidR="003C6AD7" w:rsidRPr="00C359F5" w:rsidRDefault="003C6AD7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Wskazuje układy rytmiczne w najbliższym otoczeniu</w:t>
            </w:r>
          </w:p>
        </w:tc>
        <w:tc>
          <w:tcPr>
            <w:tcW w:w="2354" w:type="dxa"/>
          </w:tcPr>
          <w:p w:rsidR="00EB78F5" w:rsidRDefault="008E53D3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Wskazuje przykłady kompozycji centralnej w najbliższym otoczeniu</w:t>
            </w:r>
          </w:p>
          <w:p w:rsidR="008E53D3" w:rsidRDefault="008E53D3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Wskazuje przykłady kompozycji symetrycznej w najbliższym otoczeniu</w:t>
            </w:r>
          </w:p>
          <w:p w:rsidR="00AA4836" w:rsidRDefault="00AA4836" w:rsidP="003C6AD7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Przedstawia na płaszczyźnie kompozycję otwartą złożoną z kilku powtarzających się elementó</w:t>
            </w:r>
            <w:r w:rsidR="003C6AD7">
              <w:rPr>
                <w:rFonts w:ascii="Book Antiqua" w:hAnsi="Book Antiqua"/>
                <w:sz w:val="22"/>
                <w:szCs w:val="22"/>
              </w:rPr>
              <w:t>w</w:t>
            </w:r>
          </w:p>
          <w:p w:rsidR="003C6AD7" w:rsidRDefault="003C6AD7" w:rsidP="003C6AD7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Podaje przykłady kompozycji statycznej i </w:t>
            </w:r>
            <w:r>
              <w:rPr>
                <w:rFonts w:ascii="Book Antiqua" w:hAnsi="Book Antiqua"/>
                <w:sz w:val="22"/>
                <w:szCs w:val="22"/>
              </w:rPr>
              <w:lastRenderedPageBreak/>
              <w:t>dynamicznej w najbliższym otoczeniu</w:t>
            </w:r>
          </w:p>
          <w:p w:rsidR="003C6AD7" w:rsidRPr="00C359F5" w:rsidRDefault="003C6AD7" w:rsidP="003C6AD7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Wykonuje kompozycję rytmiczną poprzez odbijanie wzoru z szablonu</w:t>
            </w:r>
          </w:p>
        </w:tc>
        <w:tc>
          <w:tcPr>
            <w:tcW w:w="2427" w:type="dxa"/>
          </w:tcPr>
          <w:p w:rsidR="00EB78F5" w:rsidRDefault="008E53D3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Stosuje metodę odbijania elementów przy tworzeniu kompozycji symetrycznej</w:t>
            </w:r>
          </w:p>
          <w:p w:rsidR="008E53D3" w:rsidRDefault="008E53D3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Rozpoznaje układy symetryczne i asymetryczne na płaszczyźnie oraz w przestrzeni</w:t>
            </w:r>
          </w:p>
          <w:p w:rsidR="00AA4836" w:rsidRDefault="00AA4836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Podejmuje próbę tworzenia kompozycji symetrycznej i asymetrycznej za pomocą poznanych środków wyrazu</w:t>
            </w:r>
          </w:p>
          <w:p w:rsidR="003C6AD7" w:rsidRDefault="003C6AD7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Wymienia elementy i układy </w:t>
            </w:r>
            <w:r>
              <w:rPr>
                <w:rFonts w:ascii="Book Antiqua" w:hAnsi="Book Antiqua"/>
                <w:sz w:val="22"/>
                <w:szCs w:val="22"/>
              </w:rPr>
              <w:lastRenderedPageBreak/>
              <w:t>tworzące kompozycję dynamiczną i statyczną</w:t>
            </w:r>
          </w:p>
          <w:p w:rsidR="003C6AD7" w:rsidRPr="00C359F5" w:rsidRDefault="003C6AD7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Wyjaśnia, czym się charakteryzuje kompozycja rytmiczna</w:t>
            </w:r>
          </w:p>
        </w:tc>
        <w:tc>
          <w:tcPr>
            <w:tcW w:w="2427" w:type="dxa"/>
          </w:tcPr>
          <w:p w:rsidR="00EB78F5" w:rsidRDefault="00AA4836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Wykorzystuje zasady tworzenia kompozycji centralnej w działaniach plastycznych</w:t>
            </w:r>
          </w:p>
          <w:p w:rsidR="00AA4836" w:rsidRDefault="00AA4836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Omawia przykłady kompozycji centralnej w przyrodzie</w:t>
            </w:r>
          </w:p>
          <w:p w:rsidR="00AA4836" w:rsidRDefault="00AA4836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Omawia cechy kompozycji symetrycznej na przykładzie ilustracji w podręczniku</w:t>
            </w:r>
          </w:p>
          <w:p w:rsidR="00AA4836" w:rsidRDefault="003C6AD7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Określa rodzaj kompozycji wybranych dzieł malarskich</w:t>
            </w:r>
          </w:p>
          <w:p w:rsidR="003C6AD7" w:rsidRPr="00C359F5" w:rsidRDefault="003C6AD7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Przedstawia na płaszczyźnie scenę rodzajową z zastosowaniem kompozycji statycznej</w:t>
            </w:r>
          </w:p>
        </w:tc>
        <w:tc>
          <w:tcPr>
            <w:tcW w:w="2327" w:type="dxa"/>
          </w:tcPr>
          <w:p w:rsidR="00EB78F5" w:rsidRDefault="00AA4836" w:rsidP="00AA4836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lastRenderedPageBreak/>
              <w:t>Podaje zasady harmonijnej kompozycji</w:t>
            </w:r>
          </w:p>
          <w:p w:rsidR="00AA4836" w:rsidRDefault="00AA4836" w:rsidP="00AA4836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Wyjaśnia, co to jest akcent plastyczny</w:t>
            </w:r>
          </w:p>
          <w:p w:rsidR="00AA4836" w:rsidRDefault="003C6AD7" w:rsidP="00AA4836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Wskazuje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przykłądy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 xml:space="preserve"> kompozycji statycznej i dynamicznej w reprodukcjach wybranych dzieł</w:t>
            </w:r>
          </w:p>
          <w:p w:rsidR="003C6AD7" w:rsidRPr="00C359F5" w:rsidRDefault="003C6AD7" w:rsidP="00AA4836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autorów i dzieła, w których zastosowano kompozycję rytmiczną, otwartą, zamkniętą</w:t>
            </w:r>
          </w:p>
        </w:tc>
      </w:tr>
      <w:tr w:rsidR="00EB78F5" w:rsidRPr="00DF01DA" w:rsidTr="00C359F5">
        <w:tc>
          <w:tcPr>
            <w:tcW w:w="2022" w:type="dxa"/>
          </w:tcPr>
          <w:p w:rsidR="00EB78F5" w:rsidRDefault="00EB78F5" w:rsidP="00EB78F5">
            <w:pPr>
              <w:pStyle w:val="Default"/>
              <w:jc w:val="right"/>
              <w:rPr>
                <w:rFonts w:ascii="Book Antiqua" w:hAnsi="Book Antiqua"/>
                <w:b/>
                <w:sz w:val="23"/>
                <w:szCs w:val="23"/>
              </w:rPr>
            </w:pPr>
            <w:r>
              <w:rPr>
                <w:rFonts w:ascii="Book Antiqua" w:hAnsi="Book Antiqua"/>
                <w:b/>
                <w:sz w:val="23"/>
                <w:szCs w:val="23"/>
              </w:rPr>
              <w:t>Sztuka baroku</w:t>
            </w:r>
            <w:r w:rsidR="00E57510">
              <w:rPr>
                <w:rFonts w:ascii="Book Antiqua" w:hAnsi="Book Antiqua"/>
                <w:b/>
                <w:sz w:val="23"/>
                <w:szCs w:val="23"/>
              </w:rPr>
              <w:t xml:space="preserve"> i klasycyzmu</w:t>
            </w:r>
          </w:p>
          <w:p w:rsidR="00EB78F5" w:rsidRDefault="00EB78F5" w:rsidP="00EB78F5">
            <w:pPr>
              <w:pStyle w:val="Default"/>
              <w:rPr>
                <w:rFonts w:ascii="Book Antiqua" w:hAnsi="Book Antiqua"/>
                <w:b/>
                <w:sz w:val="23"/>
                <w:szCs w:val="23"/>
              </w:rPr>
            </w:pPr>
          </w:p>
        </w:tc>
        <w:tc>
          <w:tcPr>
            <w:tcW w:w="2437" w:type="dxa"/>
          </w:tcPr>
          <w:p w:rsidR="00EB78F5" w:rsidRDefault="003C6AD7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ramy czasowe baroku</w:t>
            </w:r>
            <w:r w:rsidR="00E57510">
              <w:rPr>
                <w:rFonts w:ascii="Book Antiqua" w:hAnsi="Book Antiqua"/>
                <w:sz w:val="22"/>
                <w:szCs w:val="22"/>
              </w:rPr>
              <w:t xml:space="preserve"> i klasycyzmu</w:t>
            </w:r>
          </w:p>
          <w:p w:rsidR="003C6AD7" w:rsidRPr="00C359F5" w:rsidRDefault="003C6AD7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pojęcie </w:t>
            </w:r>
            <w:r w:rsidRPr="003C6AD7">
              <w:rPr>
                <w:rFonts w:ascii="Book Antiqua" w:hAnsi="Book Antiqua"/>
                <w:i/>
                <w:sz w:val="22"/>
                <w:szCs w:val="22"/>
              </w:rPr>
              <w:t>barok</w:t>
            </w:r>
            <w:r w:rsidR="00E57510">
              <w:rPr>
                <w:rFonts w:ascii="Book Antiqua" w:hAnsi="Book Antiqua"/>
                <w:i/>
                <w:sz w:val="22"/>
                <w:szCs w:val="22"/>
              </w:rPr>
              <w:t>, klasycyzm</w:t>
            </w:r>
          </w:p>
        </w:tc>
        <w:tc>
          <w:tcPr>
            <w:tcW w:w="2354" w:type="dxa"/>
          </w:tcPr>
          <w:p w:rsidR="00EB78F5" w:rsidRPr="00E57510" w:rsidRDefault="003C6AD7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Wyjaśnia pojęcia </w:t>
            </w:r>
            <w:r w:rsidRPr="003C6AD7">
              <w:rPr>
                <w:rFonts w:ascii="Book Antiqua" w:hAnsi="Book Antiqua"/>
                <w:i/>
                <w:sz w:val="22"/>
                <w:szCs w:val="22"/>
              </w:rPr>
              <w:t>sztukateria, weduta</w:t>
            </w:r>
          </w:p>
          <w:p w:rsidR="00E57510" w:rsidRPr="00C359F5" w:rsidRDefault="00E57510" w:rsidP="00355E35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427" w:type="dxa"/>
          </w:tcPr>
          <w:p w:rsidR="00EB78F5" w:rsidRPr="00C359F5" w:rsidRDefault="00E57510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Podaje przykłady sztuki barokowej i klasycystycznej</w:t>
            </w:r>
          </w:p>
        </w:tc>
        <w:tc>
          <w:tcPr>
            <w:tcW w:w="2427" w:type="dxa"/>
          </w:tcPr>
          <w:p w:rsidR="00EB78F5" w:rsidRDefault="00E57510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cechy kompozycji dynamicznej w sztuce baroku</w:t>
            </w:r>
          </w:p>
          <w:p w:rsidR="00E57510" w:rsidRPr="00C359F5" w:rsidRDefault="00E57510" w:rsidP="00842038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cechy kompozycji statycznej w sztuce klasycyzmu</w:t>
            </w:r>
          </w:p>
        </w:tc>
        <w:tc>
          <w:tcPr>
            <w:tcW w:w="2327" w:type="dxa"/>
          </w:tcPr>
          <w:p w:rsidR="00EB78F5" w:rsidRPr="00C359F5" w:rsidRDefault="00E57510" w:rsidP="00E57510">
            <w:pPr>
              <w:pStyle w:val="Default"/>
              <w:numPr>
                <w:ilvl w:val="0"/>
                <w:numId w:val="11"/>
              </w:num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Wymienia artystów i dzieła</w:t>
            </w:r>
            <w:bookmarkStart w:id="0" w:name="_GoBack"/>
            <w:bookmarkEnd w:id="0"/>
            <w:r>
              <w:rPr>
                <w:rFonts w:ascii="Book Antiqua" w:hAnsi="Book Antiqua"/>
                <w:sz w:val="22"/>
                <w:szCs w:val="22"/>
              </w:rPr>
              <w:t xml:space="preserve"> sztuki baroku i klasycyzmu</w:t>
            </w:r>
          </w:p>
        </w:tc>
      </w:tr>
    </w:tbl>
    <w:p w:rsidR="00B67F2B" w:rsidRPr="00DF01DA" w:rsidRDefault="00B67F2B" w:rsidP="00133BFE">
      <w:pPr>
        <w:pStyle w:val="Default"/>
        <w:rPr>
          <w:rFonts w:ascii="Book Antiqua" w:hAnsi="Book Antiqua"/>
          <w:sz w:val="23"/>
          <w:szCs w:val="23"/>
        </w:rPr>
      </w:pPr>
    </w:p>
    <w:sectPr w:rsidR="00B67F2B" w:rsidRPr="00DF01DA" w:rsidSect="00133B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7D69"/>
    <w:multiLevelType w:val="hybridMultilevel"/>
    <w:tmpl w:val="67E8C4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EE009B"/>
    <w:multiLevelType w:val="hybridMultilevel"/>
    <w:tmpl w:val="B08A0B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C3314"/>
    <w:multiLevelType w:val="hybridMultilevel"/>
    <w:tmpl w:val="7758E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1279A"/>
    <w:multiLevelType w:val="hybridMultilevel"/>
    <w:tmpl w:val="093451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F70A7C"/>
    <w:multiLevelType w:val="hybridMultilevel"/>
    <w:tmpl w:val="BC8A6FA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8530C"/>
    <w:multiLevelType w:val="hybridMultilevel"/>
    <w:tmpl w:val="54A6F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B58CB"/>
    <w:multiLevelType w:val="hybridMultilevel"/>
    <w:tmpl w:val="422058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BE7F82"/>
    <w:multiLevelType w:val="hybridMultilevel"/>
    <w:tmpl w:val="C7F0D1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4D1645"/>
    <w:multiLevelType w:val="hybridMultilevel"/>
    <w:tmpl w:val="14484BB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822CC"/>
    <w:multiLevelType w:val="hybridMultilevel"/>
    <w:tmpl w:val="410243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D619D8"/>
    <w:multiLevelType w:val="hybridMultilevel"/>
    <w:tmpl w:val="5BF65CE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FE"/>
    <w:rsid w:val="00087649"/>
    <w:rsid w:val="000A01A8"/>
    <w:rsid w:val="00133BFE"/>
    <w:rsid w:val="001C7388"/>
    <w:rsid w:val="00223602"/>
    <w:rsid w:val="002538F8"/>
    <w:rsid w:val="00265999"/>
    <w:rsid w:val="00355E35"/>
    <w:rsid w:val="003C6AD7"/>
    <w:rsid w:val="00491B89"/>
    <w:rsid w:val="005A7051"/>
    <w:rsid w:val="00842038"/>
    <w:rsid w:val="008E53D3"/>
    <w:rsid w:val="009D0CCD"/>
    <w:rsid w:val="00A41227"/>
    <w:rsid w:val="00AA4836"/>
    <w:rsid w:val="00B67F2B"/>
    <w:rsid w:val="00C359F5"/>
    <w:rsid w:val="00CF7CCF"/>
    <w:rsid w:val="00D7664F"/>
    <w:rsid w:val="00DF01DA"/>
    <w:rsid w:val="00E57510"/>
    <w:rsid w:val="00E87374"/>
    <w:rsid w:val="00EB78F5"/>
    <w:rsid w:val="00F05752"/>
    <w:rsid w:val="00F74899"/>
    <w:rsid w:val="00F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DFAE-EE3C-4006-AF66-1C8A9475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C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3B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33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133B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D76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Tchorek</dc:creator>
  <cp:keywords/>
  <dc:description/>
  <cp:lastModifiedBy>Grzegorz Tchorek</cp:lastModifiedBy>
  <cp:revision>2</cp:revision>
  <dcterms:created xsi:type="dcterms:W3CDTF">2025-09-14T16:47:00Z</dcterms:created>
  <dcterms:modified xsi:type="dcterms:W3CDTF">2025-09-14T16:47:00Z</dcterms:modified>
</cp:coreProperties>
</file>