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5914B" w14:textId="05BE59C1" w:rsidR="003C1B0A" w:rsidRPr="006C4C3B" w:rsidRDefault="003C1B0A" w:rsidP="003C1B0A">
      <w:pPr>
        <w:spacing w:after="0"/>
        <w:rPr>
          <w:rFonts w:cs="Calibri"/>
          <w:sz w:val="28"/>
          <w:szCs w:val="28"/>
        </w:rPr>
      </w:pPr>
      <w:bookmarkStart w:id="0" w:name="_Hlk172842122"/>
      <w:bookmarkStart w:id="1" w:name="_GoBack"/>
      <w:bookmarkEnd w:id="1"/>
      <w:r>
        <w:rPr>
          <w:rFonts w:cs="Calibri"/>
          <w:b/>
          <w:sz w:val="28"/>
          <w:szCs w:val="28"/>
        </w:rPr>
        <w:t>Historia klasa VII</w:t>
      </w:r>
    </w:p>
    <w:p w14:paraId="0A73BB2C" w14:textId="77777777" w:rsidR="003C1B0A" w:rsidRPr="00C95470" w:rsidRDefault="003C1B0A" w:rsidP="003C1B0A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bookmarkEnd w:id="0"/>
    <w:p w14:paraId="7AA4C127" w14:textId="77777777"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94B0B" w:rsidRPr="000C67C6" w14:paraId="3E480EF6" w14:textId="77777777" w:rsidTr="00D4506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F140" w14:textId="77777777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F64C" w14:textId="77777777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977A" w14:textId="77777777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14:paraId="35A6034E" w14:textId="77777777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BB9" w14:textId="77777777" w:rsidR="00994B0B" w:rsidRDefault="00994B0B" w:rsidP="00994B0B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4727B">
              <w:rPr>
                <w:rFonts w:cstheme="minorHAnsi"/>
                <w:b/>
                <w:bCs/>
              </w:rPr>
              <w:t>Dopuszczająca</w:t>
            </w:r>
          </w:p>
          <w:p w14:paraId="20E9F833" w14:textId="77777777" w:rsidR="00994B0B" w:rsidRDefault="00994B0B" w:rsidP="00994B0B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Uczeń:</w:t>
            </w:r>
          </w:p>
          <w:p w14:paraId="3CD994F6" w14:textId="673247DA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E005" w14:textId="77777777" w:rsidR="00994B0B" w:rsidRDefault="00994B0B" w:rsidP="00994B0B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Dostateczna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0234821B" w14:textId="56E4DFE1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4F64" w14:textId="77777777" w:rsidR="00994B0B" w:rsidRDefault="00994B0B" w:rsidP="00994B0B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Dobra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</w:t>
            </w:r>
            <w:r>
              <w:rPr>
                <w:rFonts w:cs="Aptos"/>
                <w:sz w:val="20"/>
                <w:szCs w:val="20"/>
              </w:rPr>
              <w:t>stateczną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</w:p>
          <w:p w14:paraId="66D8786E" w14:textId="229D9622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8DB9" w14:textId="77777777" w:rsidR="00994B0B" w:rsidRDefault="00994B0B" w:rsidP="00994B0B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B</w:t>
            </w:r>
            <w:r w:rsidRPr="0084727B">
              <w:rPr>
                <w:rFonts w:cstheme="minorHAnsi"/>
                <w:b/>
                <w:bCs/>
              </w:rPr>
              <w:t>ardzo dobra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</w:t>
            </w:r>
            <w:r>
              <w:rPr>
                <w:rFonts w:cs="Aptos"/>
                <w:sz w:val="20"/>
                <w:szCs w:val="20"/>
              </w:rPr>
              <w:t>brą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  <w:r>
              <w:rPr>
                <w:rFonts w:eastAsia="Calibri" w:cs="Aptos"/>
                <w:sz w:val="20"/>
                <w:szCs w:val="20"/>
              </w:rPr>
              <w:t xml:space="preserve"> </w:t>
            </w:r>
          </w:p>
          <w:p w14:paraId="691F1636" w14:textId="636DB484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BCA1" w14:textId="77777777" w:rsidR="00994B0B" w:rsidRDefault="00994B0B" w:rsidP="00994B0B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Celująca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 xml:space="preserve">(oprócz spełnienia wymagań na ocenę </w:t>
            </w:r>
            <w:r>
              <w:rPr>
                <w:rFonts w:cs="Aptos"/>
                <w:sz w:val="20"/>
                <w:szCs w:val="20"/>
              </w:rPr>
              <w:t>bardzo dobrą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</w:p>
          <w:p w14:paraId="75905CE1" w14:textId="4105382B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</w:tr>
      <w:tr w:rsidR="007256F4" w:rsidRPr="000C67C6" w14:paraId="67CFC094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2CA82" w14:textId="77777777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14:paraId="3CE8798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E893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1E14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14:paraId="52ACB477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14:paraId="469412D8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14:paraId="39A3CB99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14:paraId="5BC69255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14:paraId="6BE8BA57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849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14:paraId="217C0BF4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48B" w14:textId="77777777"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5FC9451D" w14:textId="77777777"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476D415A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570EF0A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834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706170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FAD391C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374C668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873" w14:textId="77777777"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14:paraId="130A175C" w14:textId="77777777"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52EE756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14:paraId="736D8995" w14:textId="77777777"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3F0" w14:textId="77777777"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14:paraId="6ABDACEF" w14:textId="77777777"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14:paraId="09A0495C" w14:textId="77777777"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52AFD8D" w14:textId="77777777"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14:paraId="3D4DEDBA" w14:textId="77777777"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ACC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02C7C956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14:paraId="45839A38" w14:textId="77777777"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64C0361A" w14:textId="77777777"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14:paraId="079F859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3A70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A0F9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14:paraId="3A253278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uwarunkowania i kierunki rozwoju przemysłu w Europie</w:t>
            </w:r>
          </w:p>
          <w:p w14:paraId="400E0068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14:paraId="74327550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14:paraId="4ECB6E9B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14:paraId="6D5F038D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14:paraId="711830DB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14:paraId="48172C7B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>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C51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najważniejsze przejawy rewolucji przemysłowej (wynalazki i ich zastosowania, obszary uprzemysłowienia, zmiany struktury społecznej i warunków życia) (XIX.2)</w:t>
            </w:r>
          </w:p>
          <w:p w14:paraId="25068CE7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CB8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183D74E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9E7A879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736FB54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4354A965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6667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urbanizacja, kapitalizm;</w:t>
            </w:r>
          </w:p>
          <w:p w14:paraId="11AC47AD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9466B8D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D98C07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5B7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BB41CD5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7C2D892" w14:textId="77777777"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14:paraId="58FB0D90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24433D1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9EFB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3D3FD04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69E69C7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64CE3A4" w14:textId="77777777"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14:paraId="1EC5D715" w14:textId="77777777"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591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okoliczności narodzin 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EB74358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14:paraId="636C85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1786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3A75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14:paraId="2E737EFC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teoretycy nowych ideologii </w:t>
            </w:r>
          </w:p>
          <w:p w14:paraId="1FDB5347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aspekty gospodarcze i społeczno-polityczne nowych ideologii</w:t>
            </w:r>
          </w:p>
          <w:p w14:paraId="3C169A71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14:paraId="4A2FBE1D" w14:textId="77777777"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14:paraId="249D28F1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Adam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Smith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, Edmund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Burke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>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6730" w14:textId="77777777"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</w:t>
            </w:r>
            <w:r w:rsidR="002B5EEC">
              <w:rPr>
                <w:rFonts w:cs="TimesNewRoman"/>
                <w:sz w:val="20"/>
                <w:szCs w:val="20"/>
              </w:rPr>
              <w:t>główne założenia</w:t>
            </w:r>
            <w:r w:rsidRPr="000C67C6">
              <w:rPr>
                <w:rFonts w:cs="TimesNewRoman"/>
                <w:sz w:val="20"/>
                <w:szCs w:val="20"/>
              </w:rPr>
              <w:t xml:space="preserve"> nowoczesnych ruchów politycznych</w:t>
            </w:r>
          </w:p>
          <w:p w14:paraId="5ADB7AC5" w14:textId="77777777"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lastRenderedPageBreak/>
              <w:t>(socjalizm, ruch ludowy, ruch narodowy) (</w:t>
            </w:r>
            <w:r w:rsidR="002B5EEC" w:rsidRPr="00B20D8D">
              <w:rPr>
                <w:rFonts w:cs="TimesNewRoman"/>
                <w:color w:val="000000" w:themeColor="text1"/>
                <w:sz w:val="20"/>
                <w:szCs w:val="20"/>
              </w:rPr>
              <w:t>XX</w:t>
            </w:r>
            <w:r w:rsidR="002B5EEC">
              <w:rPr>
                <w:rFonts w:cs="TimesNewRoman"/>
                <w:color w:val="000000" w:themeColor="text1"/>
                <w:sz w:val="20"/>
                <w:szCs w:val="20"/>
              </w:rPr>
              <w:t>III</w:t>
            </w:r>
            <w:r w:rsidRPr="000C67C6">
              <w:rPr>
                <w:rFonts w:cs="TimesNew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CBB5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="00D63B86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CF0A710" w14:textId="77777777"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ideologie społeczno- polityczne w XIX wieku.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CF28" w14:textId="77777777"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14:paraId="3C28E9CE" w14:textId="77777777"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lastRenderedPageBreak/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14:paraId="089E4720" w14:textId="77777777"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B1B4E72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Edmunda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Burke’a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Adama </w:t>
            </w:r>
            <w:proofErr w:type="spellStart"/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Smitha</w:t>
            </w:r>
            <w:proofErr w:type="spellEnd"/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19D519E" w14:textId="77777777"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14:paraId="2B50EAF3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9DE" w14:textId="77777777"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Simona,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D1D0F54" w14:textId="77777777"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14:paraId="7EE1CFA5" w14:textId="77777777"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DBE" w14:textId="77777777"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14:paraId="57987527" w14:textId="77777777"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14:paraId="0ED33EED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921B0D6" w14:textId="77777777"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14:paraId="7C89D80E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9AE1" w14:textId="77777777"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pierwszej połowie 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256F4" w:rsidRPr="000C67C6" w14:paraId="301865E4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A13DA" w14:textId="77777777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II: Ziemie polskie po kongresie wiedeńskim</w:t>
            </w:r>
          </w:p>
        </w:tc>
      </w:tr>
      <w:tr w:rsidR="00563CAA" w:rsidRPr="000C67C6" w14:paraId="3823A8C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B18C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19E9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14:paraId="4407AF26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14:paraId="75D724C9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sytuacja społeczno-gospodarcza Polaków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zaborach pruskim, austriackim i w Królestwie Polskim</w:t>
            </w:r>
          </w:p>
          <w:p w14:paraId="59AB2702" w14:textId="77777777"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="00C87EB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reformy Franciszka Ksawerego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Druckiego-Lubeckiego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Królestwie Polskim</w:t>
            </w:r>
          </w:p>
          <w:p w14:paraId="16045876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14:paraId="3FC26D73" w14:textId="77777777"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14:paraId="20EDB2AA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EE16" w14:textId="77777777"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okres konstytucyjny Królestwa Polskiego – ustrój, osiągnięcia w gospodarce, kulturze i edukacji (XX.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4B19A306" w14:textId="77777777" w:rsidR="00563CAA" w:rsidRPr="000C67C6" w:rsidRDefault="00563CA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położenie Polaków w zaborach pruskim i austriackim, na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obszarze ziem zabranych oraz w Rzeczypospolitej Krakowskiej (XX.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FFA3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14:paraId="7C4EDD9D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898C239" w14:textId="77777777"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wiedeńskiego w sprawie ziem polskich.</w:t>
            </w:r>
          </w:p>
          <w:p w14:paraId="175FFE05" w14:textId="77777777"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C4A" w14:textId="77777777"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9643EBF" w14:textId="77777777"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14:paraId="05C7F364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2D0FA2D" w14:textId="77777777"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konstytucji Królestwa Polskiego;</w:t>
            </w:r>
          </w:p>
          <w:p w14:paraId="061A68B1" w14:textId="77777777"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14:paraId="3E2F07B2" w14:textId="77777777"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14:paraId="2D4716C0" w14:textId="77777777"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1B408A7C" w14:textId="77777777"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C82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14:paraId="1E6E4951" w14:textId="77777777"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14:paraId="07FF63D9" w14:textId="77777777"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6BA630E1" w14:textId="77777777"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charakteryzuje ustrój Wielkiego Księstwa Poznańskiego;</w:t>
            </w:r>
          </w:p>
          <w:p w14:paraId="61AE18A7" w14:textId="77777777"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EF4B4AD" w14:textId="77777777"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14:paraId="3CC45446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CBFC" w14:textId="77777777"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B5B521F" w14:textId="77777777"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najważniejsze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okręgi przemysłowe w Królestwie Polskim;</w:t>
            </w:r>
          </w:p>
          <w:p w14:paraId="396A455B" w14:textId="77777777"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295" w14:textId="77777777"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4E575C1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14:paraId="51E34EF8" w14:textId="77777777"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14:paraId="1859627A" w14:textId="77777777"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14:paraId="3D00C30D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0DC410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276C62" w14:textId="77777777"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14:paraId="0575CBE3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14:paraId="131B869B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14:paraId="22079232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14:paraId="1780503F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14:paraId="309350B0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14:paraId="1E8B3493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14:paraId="5D6CAD90" w14:textId="77777777"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14:paraId="2D4B5610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17B1B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0B4C85BE" w14:textId="77777777"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36FB7" w14:textId="77777777"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14:paraId="2BD180F8" w14:textId="77777777"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14:paraId="1F4D7A7E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14:paraId="7A6109CA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14:paraId="77C1784D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10DCB" w14:textId="77777777"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8EB0D45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Mikołaja 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14:paraId="6C68F8D0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14:paraId="121E415F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E8C17" w14:textId="77777777"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2111923" w14:textId="77777777"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14:paraId="64FE11D4" w14:textId="77777777"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14:paraId="01FEE21D" w14:textId="77777777"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14:paraId="2A3532D3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14:paraId="55EB9CA6" w14:textId="77777777"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poczynania władz 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56E89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1831), bitew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Iganiami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Boremlem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ECE5CA1" w14:textId="77777777"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>Jana Skrzyneckiego, Jana Krukowieckiego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DC464AE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14:paraId="62573908" w14:textId="77777777"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14:paraId="4733CF3B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14:paraId="29A1F6C8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2328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stosunek władz carskich do opozycji legalnej i nielegalnej;</w:t>
            </w:r>
          </w:p>
          <w:p w14:paraId="1FA2A0D5" w14:textId="77777777"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14:paraId="2EAFDB7A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A1FD" w14:textId="77777777"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3FB4" w14:textId="77777777"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14:paraId="677E993B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14:paraId="7EC95927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14:paraId="0D6E1C84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14:paraId="5448A46E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14:paraId="01D8FDCF" w14:textId="77777777"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14:paraId="7C8DAC9C" w14:textId="77777777"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E8A3" w14:textId="77777777"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</w:t>
            </w:r>
            <w:r w:rsidR="002B5EEC">
              <w:rPr>
                <w:rFonts w:cstheme="minorHAnsi"/>
                <w:sz w:val="20"/>
                <w:szCs w:val="20"/>
              </w:rPr>
              <w:t>(XX.4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16A0B1D3" w14:textId="77777777"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DD2A1C1" w14:textId="77777777"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04942223" w14:textId="77777777"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4F5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F3E1657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BEBF18E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59EA86E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2B0679E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E235" w14:textId="77777777"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14:paraId="2289BB83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Zygmunta Krasińskiego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8EB432B" w14:textId="77777777"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47C9367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14:paraId="0A2F948A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157F" w14:textId="77777777"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3DF9F25" w14:textId="77777777" w:rsidR="003F5FEA" w:rsidRPr="003F5FEA" w:rsidRDefault="003F5FEA" w:rsidP="003F5FE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1DD" w14:textId="77777777"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>ę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wprowadzenia Statutu organicznego (1832);</w:t>
            </w:r>
          </w:p>
          <w:p w14:paraId="65F67C33" w14:textId="77777777"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677" w14:textId="77777777"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14:paraId="0C89F954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242EB3AE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14:paraId="2743B32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92D1" w14:textId="31803ACA" w:rsidR="005A005A" w:rsidRPr="000C67C6" w:rsidRDefault="003F5FE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4. </w:t>
            </w:r>
            <w:r w:rsidR="005A005A" w:rsidRPr="000C67C6">
              <w:rPr>
                <w:rFonts w:cstheme="minorHAnsi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17F1" w14:textId="77777777"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14:paraId="3F376559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14:paraId="4B37D748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14:paraId="384AB7BA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14:paraId="25773ADB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14:paraId="6A19A6B1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14:paraId="751CCAE9" w14:textId="77777777"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14:paraId="6CA13B16" w14:textId="77777777"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B14F" w14:textId="77777777"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(XX.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FFC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B21B770" w14:textId="77777777"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7871116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14:paraId="43A76B2F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D06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1AB4593" w14:textId="77777777"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14:paraId="529913A9" w14:textId="77777777"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55940C97" w14:textId="77777777"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14:paraId="2BB3E0A9" w14:textId="77777777"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B23" w14:textId="77777777"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14:paraId="5EEC8C17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3C7280C" w14:textId="77777777"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14:paraId="7A581817" w14:textId="77777777"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14:paraId="20A1325A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743F" w14:textId="77777777"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14:paraId="49196EA7" w14:textId="77777777"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6FB6C75E" w14:textId="77777777"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505" w14:textId="77777777"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14:paraId="1A2F6508" w14:textId="77777777"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14:paraId="3CD33841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DCC4B" w14:textId="77777777"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76497A" w:rsidRPr="000C67C6" w14:paraId="1F72AF06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FBBE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719A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14:paraId="0CEA0906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14:paraId="0968EA20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14:paraId="18EA70EB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14:paraId="74FAB00C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14:paraId="5040C3E7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14:paraId="5FA86562" w14:textId="77777777"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14:paraId="5A465317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82C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</w:t>
            </w:r>
            <w:r w:rsidR="002B5EEC">
              <w:rPr>
                <w:rFonts w:cstheme="minorHAnsi"/>
                <w:sz w:val="20"/>
                <w:szCs w:val="20"/>
              </w:rPr>
              <w:t>j w Stanach Zjednoczonych (XXII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14:paraId="17EAF2A1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BA85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882445A" w14:textId="77777777"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14:paraId="788507D5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28A8019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387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536F0B8" w14:textId="77777777"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14:paraId="67BD920A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E98899C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CE408CD" w14:textId="77777777"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64E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4570C1E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14:paraId="5A78B410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3A0C07F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konsekwencje dla dalszego przebiegu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905BD8D" w14:textId="77777777"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5E6" w14:textId="77777777"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Gettysburgiem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Fort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Sumter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14:paraId="749483ED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096001B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B998" w14:textId="77777777"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14:paraId="079F3CB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3E01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6CC3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14:paraId="35ED6678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14:paraId="6F80E1DB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14:paraId="3E658DB6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14:paraId="58FA6265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14:paraId="189DB062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14:paraId="74846475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14:paraId="160ED9F0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14:paraId="52CB825C" w14:textId="77777777"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14:paraId="6454E9C6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F6B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procesy zjedn</w:t>
            </w:r>
            <w:r w:rsidR="002B5EEC">
              <w:rPr>
                <w:rFonts w:cstheme="minorHAnsi"/>
                <w:sz w:val="20"/>
                <w:szCs w:val="20"/>
              </w:rPr>
              <w:t>oczeniowe Włoch i Niemiec (XXII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14:paraId="17BCD139" w14:textId="77777777"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7C5" w14:textId="77777777"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14:paraId="136F6606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3A9A569" w14:textId="77777777"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14:paraId="0E3B6D96" w14:textId="77777777"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14:paraId="18E7CF10" w14:textId="77777777"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14:paraId="0FFF5BCD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9C9" w14:textId="77777777"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8BFB457" w14:textId="77777777"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D766305" w14:textId="77777777"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1C1827E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7B80725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49F6FB72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1890" w14:textId="77777777"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4CFFF1E" w14:textId="77777777"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 w:rsidR="004F5A15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14:paraId="0A7ADB39" w14:textId="77777777"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14:paraId="2638CB76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14:paraId="6BE238B8" w14:textId="77777777"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0A6D64A" w14:textId="77777777"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100" w14:textId="77777777"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C342153" w14:textId="77777777"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CF1D98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9428AA">
              <w:rPr>
                <w:rFonts w:cs="Humanst521EU-Normal"/>
                <w:sz w:val="20"/>
                <w:szCs w:val="20"/>
              </w:rPr>
              <w:t xml:space="preserve">Henriego </w:t>
            </w:r>
            <w:proofErr w:type="spellStart"/>
            <w:r w:rsidR="009428AA">
              <w:rPr>
                <w:rFonts w:cs="Humanst521EU-Normal"/>
                <w:sz w:val="20"/>
                <w:szCs w:val="20"/>
              </w:rPr>
              <w:t>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6EF3E9A" w14:textId="77777777"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14:paraId="13415E6F" w14:textId="77777777"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14:paraId="4DD07C8C" w14:textId="77777777"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7DA" w14:textId="77777777"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14:paraId="03BB7C6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F0A3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45C0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14:paraId="089DBADC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14:paraId="261647D1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14:paraId="3FCDD1C0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14:paraId="55F48EC3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14:paraId="2215AAC7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14:paraId="34456943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14:paraId="65E4086D" w14:textId="77777777"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CAC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</w:t>
            </w:r>
            <w:r w:rsidR="002B5EEC">
              <w:rPr>
                <w:rFonts w:cstheme="minorHAnsi"/>
                <w:sz w:val="20"/>
                <w:szCs w:val="20"/>
              </w:rPr>
              <w:t>w europejskich w XIX wieku (XXI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  <w:p w14:paraId="21389516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78D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9ABC56F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DC2096B" w14:textId="77777777"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14:paraId="07F01C66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14:paraId="217E3652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349" w14:textId="77777777"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14:paraId="6DE2E389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14:paraId="343FEB92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14:paraId="133D00B5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C9DE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45D0046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podlegały kolonizacji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EE040DD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14:paraId="7C254A67" w14:textId="77777777"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14:paraId="3DA455D1" w14:textId="77777777" w:rsidR="00175C91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75C91"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47D0B44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F77" w14:textId="77777777"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14:paraId="4B2C00F3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14:paraId="722D575F" w14:textId="77777777"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355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14:paraId="3395404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642B" w14:textId="77777777"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9CEB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14:paraId="6BA387EF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14:paraId="7BA2CE3D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14:paraId="2FCEE216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14:paraId="2EC43D6F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14:paraId="3975A431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14:paraId="7128AF9C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14:paraId="40E5DC46" w14:textId="77777777"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społeczeństwo industrialne, anarchizm, nacjonalizm, syjonizm, emancypacja, sufrażystki</w:t>
            </w:r>
          </w:p>
          <w:p w14:paraId="4D4032C9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1C31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F1B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5468756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5DC2E7D9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6878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6C58802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2FF61FC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F4D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2436CC6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FB0E3CA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14:paraId="601F7999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288CBC8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4FE9265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541" w14:textId="77777777"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72D8347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Rerum </w:t>
            </w:r>
            <w:proofErr w:type="spellStart"/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novarum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14:paraId="18120D97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7A028AF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859" w14:textId="77777777"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14:paraId="5226BFB4" w14:textId="77777777"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14:paraId="6969307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75C6" w14:textId="77777777"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1D8C" w14:textId="77777777"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14:paraId="1B085E00" w14:textId="77777777"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14:paraId="2B0AED2F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14:paraId="5D39ECFA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14:paraId="124528E9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14:paraId="023F3051" w14:textId="77777777"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 w14:paraId="4D2D3358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Karol Darwin, Maria Skłodowska-Curie, Ludwik Pasteur, bracia Wright, bracia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proofErr w:type="spellEnd"/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179F58" w14:textId="77777777"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14:paraId="5748E4C9" w14:textId="77777777"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14:paraId="227DC97D" w14:textId="77777777"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8B6A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  <w:p w14:paraId="0C9C3488" w14:textId="77777777"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2C5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5AF36B3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DD269E4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14:paraId="5C3502C7" w14:textId="77777777"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8B879E9" w14:textId="77777777"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D5E1" w14:textId="77777777"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7FF0ADA" w14:textId="77777777"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14:paraId="6E503F89" w14:textId="77777777"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Auguste’a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i Louisa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Lumière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 xml:space="preserve">Rudolfa </w:t>
            </w:r>
            <w:proofErr w:type="spellStart"/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Diesela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7A24BA8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założenia teorii 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83D1A43" w14:textId="77777777"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14:paraId="6B2558F3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12D24F9A" w14:textId="77777777"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7B06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33051DF" w14:textId="77777777"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 xml:space="preserve">Wilhelma Roentgena,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</w:t>
            </w:r>
            <w:proofErr w:type="spellEnd"/>
            <w:r w:rsidR="00E81573">
              <w:rPr>
                <w:rFonts w:cs="Humanst521EU-Normal"/>
                <w:sz w:val="20"/>
                <w:szCs w:val="20"/>
              </w:rPr>
              <w:t xml:space="preserve">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FC1B6CC" w14:textId="77777777"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14:paraId="358E8155" w14:textId="77777777"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nowe kierunki w sztuce i architekturze;</w:t>
            </w:r>
          </w:p>
          <w:p w14:paraId="37046FD3" w14:textId="77777777"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042B23E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9BCBE07" w14:textId="77777777"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F3A7" w14:textId="77777777"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FDA10BB" w14:textId="77777777"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14:paraId="3BC09F37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proofErr w:type="spellStart"/>
            <w:r w:rsidR="00C84DBB" w:rsidRPr="000C67C6">
              <w:rPr>
                <w:rFonts w:cs="Humanst521EU-Normal"/>
                <w:sz w:val="20"/>
                <w:szCs w:val="20"/>
              </w:rPr>
              <w:t>Émile’a</w:t>
            </w:r>
            <w:proofErr w:type="spellEnd"/>
            <w:r w:rsidR="00C84DBB" w:rsidRPr="000C67C6">
              <w:rPr>
                <w:rFonts w:cs="Humanst521EU-Normal"/>
                <w:sz w:val="20"/>
                <w:szCs w:val="20"/>
              </w:rPr>
              <w:t xml:space="preserve">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14:paraId="67A8CD2E" w14:textId="77777777"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zachorowań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537F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="00623D3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14:paraId="59941DA8" w14:textId="77777777"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22428CCD" w14:textId="77777777"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14:paraId="6E2054FC" w14:textId="77777777"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14:paraId="242BFEA1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746AA5" w14:textId="77777777"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IV: Ziemie polskie po Wiośnie Ludów</w:t>
            </w:r>
          </w:p>
        </w:tc>
      </w:tr>
      <w:tr w:rsidR="00BC5EB7" w:rsidRPr="000C67C6" w14:paraId="2F0D90C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334A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7EB0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14:paraId="54C919DA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odwilż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Rosji i Królestwie Polskim</w:t>
            </w:r>
          </w:p>
          <w:p w14:paraId="41F199F6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14:paraId="6CAC3D11" w14:textId="77777777"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stronnictwa polityczne w Królestwie Polskim – „biali” i „czerwoni”</w:t>
            </w:r>
          </w:p>
          <w:p w14:paraId="26AFB90D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14:paraId="3E5AF593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14:paraId="428BD7AD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14:paraId="09DDE86F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14:paraId="212AA2F9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14:paraId="7BBAEA38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14:paraId="4CB85649" w14:textId="77777777"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14:paraId="56D316BE" w14:textId="77777777"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6A43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pośrednie i bezpośrednie przyczyny powstania, w tym „r</w:t>
            </w:r>
            <w:r w:rsidR="002B5EEC">
              <w:rPr>
                <w:rFonts w:cstheme="minorHAnsi"/>
                <w:sz w:val="20"/>
                <w:szCs w:val="20"/>
              </w:rPr>
              <w:t>ewolucję moralną” 1861–1862 (XX</w:t>
            </w:r>
            <w:r w:rsidRPr="000C67C6">
              <w:rPr>
                <w:rFonts w:cstheme="minorHAnsi"/>
                <w:sz w:val="20"/>
                <w:szCs w:val="20"/>
              </w:rPr>
              <w:t>I.1)</w:t>
            </w:r>
          </w:p>
          <w:p w14:paraId="0C25741E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dokonuje charakterystyki działań powstańczych z uwzględnieniem, jeśli to możliwe, przebiegu pows</w:t>
            </w:r>
            <w:r w:rsidR="002B5EEC">
              <w:rPr>
                <w:rFonts w:cstheme="minorHAnsi"/>
                <w:sz w:val="20"/>
                <w:szCs w:val="20"/>
              </w:rPr>
              <w:t>tania w swoim regionie (XXI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14:paraId="13E46C68" w14:textId="77777777"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</w:t>
            </w:r>
            <w:r w:rsidR="002B5EEC">
              <w:rPr>
                <w:rFonts w:cstheme="minorHAnsi"/>
                <w:sz w:val="20"/>
                <w:szCs w:val="20"/>
              </w:rPr>
              <w:t>iem w pozostałych zaborach (XXI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C87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7E5EDA1A" w14:textId="77777777"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14:paraId="17E20717" w14:textId="77777777"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14:paraId="5536C9B5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1E5021E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98EF8D0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1B14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14:paraId="48D7AE19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53EDB23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przykłady 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27699054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14:paraId="17D2AC5A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82AB744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9C55284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F3D" w14:textId="77777777"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proofErr w:type="spellStart"/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proofErr w:type="spellEnd"/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5E75678" w14:textId="77777777"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14:paraId="06ED153C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14:paraId="505457E4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charakteryzuje odwilż </w:t>
            </w:r>
            <w:proofErr w:type="spellStart"/>
            <w:r w:rsidR="00615562" w:rsidRPr="000C67C6">
              <w:rPr>
                <w:rFonts w:ascii="Calibri" w:hAnsi="Calibri"/>
                <w:sz w:val="20"/>
                <w:szCs w:val="20"/>
              </w:rPr>
              <w:t>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4EBCAF67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7A1D9A3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14:paraId="5727062C" w14:textId="77777777"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BC86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F6121CC" w14:textId="77777777"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aresztowania Romualda Traugutta (IV 1864), objęcia dyktatury przez Mariana Langiewicza (III 1863);</w:t>
            </w:r>
          </w:p>
          <w:p w14:paraId="1C5A3CAB" w14:textId="77777777"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14:paraId="4CD63061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500AE549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14:paraId="4D0AF883" w14:textId="77777777"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F02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66371C43" w14:textId="77777777"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14:paraId="6B441CB1" w14:textId="77777777"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14:paraId="1B980A0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4ACF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E3B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14:paraId="435AEEC4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14:paraId="1286AD2C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14:paraId="53AE2DE6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14:paraId="5C23C43E" w14:textId="77777777"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14:paraId="632C69BE" w14:textId="77777777"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14:paraId="39E19B74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germanizacji w </w:t>
            </w:r>
            <w:r w:rsidR="003F5FEA">
              <w:rPr>
                <w:rFonts w:cstheme="minorHAnsi"/>
                <w:sz w:val="20"/>
                <w:szCs w:val="20"/>
              </w:rPr>
              <w:t>zaborze pruskim – rugi pruskie</w:t>
            </w:r>
          </w:p>
          <w:p w14:paraId="1F158D88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14:paraId="18E34C76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wobec polityki zaborców w zaborze pruskim i austriackim</w:t>
            </w:r>
          </w:p>
          <w:p w14:paraId="62F90B3B" w14:textId="77777777"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14:paraId="0730B166" w14:textId="77777777"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14:paraId="72125D29" w14:textId="77777777" w:rsidR="007B4F11" w:rsidRPr="000C67C6" w:rsidRDefault="003F5FEA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3C4AB3" w:rsidRPr="000C67C6">
              <w:rPr>
                <w:rFonts w:cstheme="minorHAnsi"/>
                <w:sz w:val="20"/>
                <w:szCs w:val="20"/>
              </w:rPr>
              <w:t>: Michał Drzymała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D632" w14:textId="77777777"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charakteryzuje formy represji popowstaniowych (XXI.4)</w:t>
            </w:r>
          </w:p>
          <w:p w14:paraId="47021002" w14:textId="77777777"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omawia politykę zaborców wobec mieszkańców ziem dawnej Rzeczypospolitej – […] germanizacja, autonomia galicyjska (XXIII.1)</w:t>
            </w:r>
          </w:p>
          <w:p w14:paraId="352D0062" w14:textId="77777777"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 w14:paraId="1A747969" w14:textId="77777777" w:rsidR="003C4AB3" w:rsidRPr="000C67C6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167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14:paraId="363F5EFF" w14:textId="77777777"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14:paraId="382C276B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0F0FD74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08380CDB" w14:textId="77777777"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C7F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6EAB429" w14:textId="77777777"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14:paraId="750E2B35" w14:textId="77777777"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14:paraId="3B9C97CD" w14:textId="77777777"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14:paraId="01785D95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01AAC2E6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3A7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17441F15" w14:textId="77777777" w:rsidR="009451D4" w:rsidRPr="000C67C6" w:rsidRDefault="003F5FEA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identyfikuje postacie: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="009451D4"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B6936AB" w14:textId="77777777"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14:paraId="7E630BA2" w14:textId="77777777"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38C22F50" w14:textId="77777777"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postawę Polaków wobec 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00D" w14:textId="77777777"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20EC9FD" w14:textId="77777777"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14:paraId="2C67A948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1FD5F5BE" w14:textId="77777777"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18B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14:paraId="56169230" w14:textId="77777777"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14:paraId="3AF31C78" w14:textId="77777777"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14:paraId="5FC1C26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6220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3173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14:paraId="7F090215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14:paraId="17A1E2D5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14:paraId="3887BAF4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 w14:paraId="4A1BF79C" w14:textId="77777777"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14:paraId="2DF6F4C3" w14:textId="77777777"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58D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</w:t>
            </w:r>
            <w:r w:rsidR="002B5EEC">
              <w:rPr>
                <w:rFonts w:cstheme="minorHAnsi"/>
                <w:sz w:val="20"/>
                <w:szCs w:val="20"/>
              </w:rPr>
              <w:t>aniczna, ruch spółdzielczy (XXIII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14:paraId="2CF9E4D3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14:paraId="09CC3D36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9D3" w14:textId="77777777"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39B401D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5F740C5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 w14:paraId="297CB42A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66A2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326113F" w14:textId="77777777"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67060CC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przedsiębiorczości Polaków w zaborze 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03E53D1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2224D5E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042F" w14:textId="77777777"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A5074A3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zniesienia granicy celnej z Rosją (1851);</w:t>
            </w:r>
          </w:p>
          <w:p w14:paraId="0B976AD5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AEA2A25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14:paraId="145FB332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66A5244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7E2D106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903F" w14:textId="77777777"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99F9C27" w14:textId="77777777"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B3640C8" w14:textId="77777777"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 proces asymilacji Żydów i jakie były jego skutki;</w:t>
            </w:r>
          </w:p>
          <w:p w14:paraId="1B6036D7" w14:textId="77777777"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14:paraId="55248516" w14:textId="77777777"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28F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14:paraId="1DBE250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876C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FA13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14:paraId="53CD7B73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14:paraId="0D05CEBC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podziały na polskiej scenie politycznej na przełomie XIX i XX w.</w:t>
            </w:r>
          </w:p>
          <w:p w14:paraId="32D8C19D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14:paraId="40886A2B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14:paraId="4C5DCE0F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14:paraId="45B6F881" w14:textId="77777777"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14:paraId="17684BA6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14:paraId="172AF088" w14:textId="77777777"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14:paraId="655A40FC" w14:textId="77777777"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A7F" w14:textId="77777777"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="002B5EEC">
              <w:rPr>
                <w:rFonts w:cstheme="minorHAnsi"/>
                <w:sz w:val="20"/>
                <w:szCs w:val="20"/>
              </w:rPr>
              <w:t>główne założenia</w:t>
            </w:r>
            <w:r w:rsidRPr="000C67C6">
              <w:rPr>
                <w:rFonts w:cstheme="minorHAnsi"/>
                <w:sz w:val="20"/>
                <w:szCs w:val="20"/>
              </w:rPr>
              <w:t xml:space="preserve"> nowoczesnych ruchów politycznych (socjalizm, r</w:t>
            </w:r>
            <w:r w:rsidR="002B5EEC">
              <w:rPr>
                <w:rFonts w:cstheme="minorHAnsi"/>
                <w:sz w:val="20"/>
                <w:szCs w:val="20"/>
              </w:rPr>
              <w:t>uch ludowy, ruch narodowy) (XXIII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14:paraId="76DFFA00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społeczne i narodowe aspekty re</w:t>
            </w:r>
            <w:r w:rsidR="002B5EEC">
              <w:rPr>
                <w:rFonts w:cstheme="minorHAnsi"/>
                <w:sz w:val="20"/>
                <w:szCs w:val="20"/>
              </w:rPr>
              <w:t>wolucji w latach 1905–1907 (XXIII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  <w:p w14:paraId="0986D979" w14:textId="77777777"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A05" w14:textId="77777777"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rewolucji 1905–1907;</w:t>
            </w:r>
          </w:p>
          <w:p w14:paraId="7B5A1B18" w14:textId="77777777"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14:paraId="4ACE5A49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96A7204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3A4F8F1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832" w14:textId="77777777"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F1A4D6B" w14:textId="77777777"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14:paraId="4F18C0E3" w14:textId="77777777"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Ludwika 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3AC9517" w14:textId="77777777"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EE057EB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F998D90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A2F" w14:textId="77777777"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7E034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256B73FE" w14:textId="77777777"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Wielkiego Proletariatu (1882), Polskiej Partii Socjalistycznej (1892), Stronnictwa Narodowo-Demokratycznego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64DA5BA" w14:textId="77777777"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14:paraId="0BDB8ADE" w14:textId="77777777"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14:paraId="006B2644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A59" w14:textId="77777777"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2A4B24A" w14:textId="77777777"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Socjaldemokracji Królestwa Polskiego (1893), Socjaldemokracji 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14:paraId="23588A94" w14:textId="77777777"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14:paraId="16C908C0" w14:textId="77777777"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14:paraId="396179B1" w14:textId="77777777"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14:paraId="6B864584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1925C2C1" w14:textId="77777777"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BDF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14:paraId="0678E7FA" w14:textId="77777777"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na początku XX w.</w:t>
            </w:r>
          </w:p>
          <w:p w14:paraId="67680CC1" w14:textId="77777777"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14:paraId="2F7A610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3A03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4EF8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14:paraId="68BF5DAD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14:paraId="1079B108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14:paraId="27894B10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14:paraId="59115F68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14:paraId="0A85F446" w14:textId="77777777"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4FF8CC96" w14:textId="77777777"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850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14:paraId="65F3152A" w14:textId="77777777"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DA0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9661624" w14:textId="77777777"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14:paraId="5C6C6D2B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14:paraId="46A501D5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1D8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14:paraId="27D330AA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14:paraId="6BFEB163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14:paraId="24E815AF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1A5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CA45430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073E88FD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355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14:paraId="4F98B7CE" w14:textId="77777777"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="009241A0"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14:paraId="30D02EF5" w14:textId="77777777"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DA62DAB" w14:textId="77777777"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sztukę polską przełomu XIX i XX w.</w:t>
            </w:r>
          </w:p>
          <w:p w14:paraId="2B32C998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934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21A419B1" w14:textId="77777777"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</w:tbl>
    <w:p w14:paraId="00BC28FA" w14:textId="426D2200" w:rsidR="003C1B0A" w:rsidRDefault="003C1B0A">
      <w:pPr>
        <w:rPr>
          <w:sz w:val="20"/>
          <w:szCs w:val="20"/>
        </w:rPr>
      </w:pPr>
    </w:p>
    <w:p w14:paraId="6FBE2347" w14:textId="77777777" w:rsidR="003C1B0A" w:rsidRDefault="003C1B0A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C5C4D5B" w14:textId="77777777" w:rsidR="003C1B0A" w:rsidRPr="006C4C3B" w:rsidRDefault="003C1B0A" w:rsidP="003C1B0A">
      <w:pPr>
        <w:spacing w:after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Historia klasa VII</w:t>
      </w:r>
    </w:p>
    <w:p w14:paraId="12BAD9F0" w14:textId="50866CEB" w:rsidR="003C1B0A" w:rsidRPr="00BD78F7" w:rsidRDefault="00BD78F7" w:rsidP="00BD78F7">
      <w:pPr>
        <w:jc w:val="center"/>
        <w:rPr>
          <w:rFonts w:ascii="Times New Roman" w:hAnsi="Times New Roman"/>
          <w:b/>
        </w:rPr>
      </w:pPr>
      <w:r w:rsidRPr="006D6141">
        <w:rPr>
          <w:rFonts w:ascii="Times New Roman" w:hAnsi="Times New Roman"/>
          <w:b/>
        </w:rPr>
        <w:t xml:space="preserve">Wymagania edukacyjne niezbędne do otrzymania poszczególnych ocen rocznych </w:t>
      </w:r>
      <w:r w:rsidRPr="006D6141">
        <w:rPr>
          <w:rFonts w:ascii="Times New Roman" w:hAnsi="Times New Roman"/>
          <w:b/>
        </w:rPr>
        <w:br/>
        <w:t>(po zaliczeniu wymagań niezbędnych do oceny śródrocznej)</w:t>
      </w: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94B0B" w:rsidRPr="000C67C6" w14:paraId="6C68221D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7F71" w14:textId="77777777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CED1" w14:textId="77777777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0DAE" w14:textId="77777777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14:paraId="13889951" w14:textId="77777777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0F0D" w14:textId="77777777" w:rsidR="00994B0B" w:rsidRDefault="00994B0B" w:rsidP="00994B0B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4727B">
              <w:rPr>
                <w:rFonts w:cstheme="minorHAnsi"/>
                <w:b/>
                <w:bCs/>
              </w:rPr>
              <w:t>Dopuszczająca</w:t>
            </w:r>
          </w:p>
          <w:p w14:paraId="6D592988" w14:textId="77777777" w:rsidR="00994B0B" w:rsidRDefault="00994B0B" w:rsidP="00994B0B">
            <w:pPr>
              <w:snapToGrid w:val="0"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Uczeń:</w:t>
            </w:r>
          </w:p>
          <w:p w14:paraId="78A734AA" w14:textId="77777777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2915" w14:textId="77777777" w:rsidR="00994B0B" w:rsidRDefault="00994B0B" w:rsidP="00994B0B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Dostateczna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dopuszczającą)</w:t>
            </w:r>
          </w:p>
          <w:p w14:paraId="419C5F75" w14:textId="0C9FDDCE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B6D3" w14:textId="77777777" w:rsidR="00994B0B" w:rsidRDefault="00994B0B" w:rsidP="00994B0B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Dobra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</w:t>
            </w:r>
            <w:r>
              <w:rPr>
                <w:rFonts w:cs="Aptos"/>
                <w:sz w:val="20"/>
                <w:szCs w:val="20"/>
              </w:rPr>
              <w:t>stateczną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</w:p>
          <w:p w14:paraId="2706F587" w14:textId="492A8FE6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556E" w14:textId="77777777" w:rsidR="00994B0B" w:rsidRDefault="00994B0B" w:rsidP="00994B0B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B</w:t>
            </w:r>
            <w:r w:rsidRPr="0084727B">
              <w:rPr>
                <w:rFonts w:cstheme="minorHAnsi"/>
                <w:b/>
                <w:bCs/>
              </w:rPr>
              <w:t>ardzo dobra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>(oprócz spełnienia wymagań na ocenę do</w:t>
            </w:r>
            <w:r>
              <w:rPr>
                <w:rFonts w:cs="Aptos"/>
                <w:sz w:val="20"/>
                <w:szCs w:val="20"/>
              </w:rPr>
              <w:t>brą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  <w:r>
              <w:rPr>
                <w:rFonts w:eastAsia="Calibri" w:cs="Aptos"/>
                <w:sz w:val="20"/>
                <w:szCs w:val="20"/>
              </w:rPr>
              <w:t xml:space="preserve"> </w:t>
            </w:r>
          </w:p>
          <w:p w14:paraId="510616B5" w14:textId="59330A38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0C12" w14:textId="77777777" w:rsidR="00994B0B" w:rsidRDefault="00994B0B" w:rsidP="00994B0B">
            <w:pPr>
              <w:spacing w:after="0"/>
              <w:jc w:val="center"/>
              <w:rPr>
                <w:rFonts w:eastAsia="Calibri" w:cs="Aptos"/>
                <w:sz w:val="20"/>
                <w:szCs w:val="20"/>
              </w:rPr>
            </w:pPr>
            <w:r w:rsidRPr="0084727B">
              <w:rPr>
                <w:rFonts w:cstheme="minorHAnsi"/>
                <w:b/>
                <w:bCs/>
              </w:rPr>
              <w:t>Celująca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95470">
              <w:rPr>
                <w:rFonts w:eastAsia="Calibri" w:cs="Aptos"/>
                <w:sz w:val="20"/>
                <w:szCs w:val="20"/>
              </w:rPr>
              <w:t xml:space="preserve">(oprócz spełnienia wymagań na ocenę </w:t>
            </w:r>
            <w:r>
              <w:rPr>
                <w:rFonts w:cs="Aptos"/>
                <w:sz w:val="20"/>
                <w:szCs w:val="20"/>
              </w:rPr>
              <w:t>bardzo dobrą</w:t>
            </w:r>
            <w:r w:rsidRPr="00C95470">
              <w:rPr>
                <w:rFonts w:eastAsia="Calibri" w:cs="Aptos"/>
                <w:sz w:val="20"/>
                <w:szCs w:val="20"/>
              </w:rPr>
              <w:t>)</w:t>
            </w:r>
          </w:p>
          <w:p w14:paraId="71A1EF59" w14:textId="52CFFB1C" w:rsidR="00994B0B" w:rsidRPr="000C67C6" w:rsidRDefault="00994B0B" w:rsidP="00994B0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DDF">
              <w:rPr>
                <w:rFonts w:eastAsia="Calibri" w:cs="Aptos"/>
                <w:b/>
                <w:bCs/>
                <w:sz w:val="20"/>
                <w:szCs w:val="20"/>
              </w:rPr>
              <w:t>Uczeń:</w:t>
            </w:r>
          </w:p>
        </w:tc>
      </w:tr>
      <w:tr w:rsidR="003C1B0A" w:rsidRPr="000C67C6" w14:paraId="0B087143" w14:textId="77777777" w:rsidTr="00287632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092B2" w14:textId="77777777" w:rsidR="003C1B0A" w:rsidRPr="000C67C6" w:rsidRDefault="003C1B0A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V: I wojna światowa</w:t>
            </w:r>
          </w:p>
        </w:tc>
      </w:tr>
      <w:tr w:rsidR="003C1B0A" w:rsidRPr="000C67C6" w14:paraId="62449B1B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CC7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2C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14:paraId="0541319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14:paraId="31175E25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14:paraId="68837C71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14:paraId="1749F470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14:paraId="0B332A0F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BDC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0D5C696C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73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C3183B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trójporozumienia; </w:t>
            </w:r>
          </w:p>
          <w:p w14:paraId="2296138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trójporozumienia;</w:t>
            </w:r>
          </w:p>
          <w:p w14:paraId="727860B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0B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14:paraId="70D5EC2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przyczyny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mocarstwami;</w:t>
            </w:r>
          </w:p>
          <w:p w14:paraId="59D167F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przykłady rywalizacji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oceanach;</w:t>
            </w:r>
          </w:p>
          <w:p w14:paraId="518D3F0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A50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w.;</w:t>
            </w:r>
          </w:p>
          <w:p w14:paraId="4A4364F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</w:p>
          <w:p w14:paraId="168667D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C82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1FB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3C1B0A" w:rsidRPr="000C67C6" w14:paraId="4E4D3CCE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47FA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349C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14:paraId="0CE42901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14:paraId="2805C72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walk na froncie wschodnim (bitwy pod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i Gorlicami)</w:t>
            </w:r>
          </w:p>
          <w:p w14:paraId="00B6216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14:paraId="662D088B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14:paraId="68ADB44E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zakończenie działań wojennych – traktat brzeski, rozejm w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Compiègne</w:t>
            </w:r>
            <w:proofErr w:type="spellEnd"/>
          </w:p>
          <w:p w14:paraId="6AEB0AA5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14:paraId="560454E0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5CE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473AD74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3761609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2DC33143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97D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6CDF6F1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14:paraId="52B5D0F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zamachu w Sarajewie (28 VI 1914), </w:t>
            </w:r>
            <w:r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Niemcy w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Compiègne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1918);</w:t>
            </w:r>
          </w:p>
          <w:p w14:paraId="241DBD0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14:paraId="23E9FC6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81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pozycyjna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D6351B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1918);</w:t>
            </w:r>
          </w:p>
          <w:p w14:paraId="06436F8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centralnych;</w:t>
            </w:r>
          </w:p>
          <w:p w14:paraId="641ADD9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 pośrednie wybuchu Wielkiej Wojny;</w:t>
            </w:r>
          </w:p>
          <w:p w14:paraId="75B3EF9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nowych rodzajów broni;</w:t>
            </w:r>
          </w:p>
          <w:p w14:paraId="12FBC98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18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U– </w:t>
            </w:r>
            <w:proofErr w:type="spellStart"/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boot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3F8B4E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I Habsburga, Wilhelma II,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Gawriło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Principa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740AF4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ententy;</w:t>
            </w:r>
          </w:p>
          <w:p w14:paraId="478FFFF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F2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bitwy nad Marną (IX 1914), bitwy pod Verdun (1916), bitwy pod Ypres (1915), bitwy nad Sommą (1916), bitwy pod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(VIII 1914),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14:paraId="27F4FDF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losy wojny miała sytuacja wewnętrzna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Austro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- Węgrzech;</w:t>
            </w:r>
          </w:p>
          <w:p w14:paraId="7CBF0D0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 i wschodnim;</w:t>
            </w:r>
          </w:p>
          <w:p w14:paraId="486460E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166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ogłoszenia przez Niemcy nieograniczonej wojny podwodnej;</w:t>
            </w:r>
          </w:p>
          <w:p w14:paraId="3552362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14:paraId="2DF3F80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14:paraId="037F863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3C1B0A" w:rsidRPr="000C67C6" w14:paraId="3E3535EE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8D9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C321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14:paraId="31B0AAB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14:paraId="6191431B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14:paraId="1CC857D9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14:paraId="4CDEEF0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14:paraId="1F84DF86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14:paraId="477FD47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Kiereński, 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F2C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rewolucję i wojnę domową w Rosji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14:paraId="171AE1BA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C8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94E941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1917);</w:t>
            </w:r>
          </w:p>
          <w:p w14:paraId="3694D18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Lenina;</w:t>
            </w:r>
          </w:p>
          <w:p w14:paraId="0636522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Pr="000C67C6">
              <w:rPr>
                <w:rFonts w:cs="Humanst521EU-Normal"/>
                <w:sz w:val="20"/>
                <w:szCs w:val="20"/>
              </w:rPr>
              <w:t>ZSRS.</w:t>
            </w:r>
          </w:p>
          <w:p w14:paraId="6CFB5C0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7B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DF4298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1922);</w:t>
            </w:r>
          </w:p>
          <w:p w14:paraId="7AE9F5E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II;</w:t>
            </w:r>
          </w:p>
          <w:p w14:paraId="7C8BE2A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14:paraId="1D82256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przyczyny i skutki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14:paraId="24E20EC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wymienia, kto sprawuje władzę w 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5C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terminów: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14:paraId="1913195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obalenia caratu przez Rząd Tymczasowy (15 III 1917);</w:t>
            </w:r>
          </w:p>
          <w:p w14:paraId="0CC0D39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14:paraId="5C82E4C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światowej;</w:t>
            </w:r>
          </w:p>
          <w:p w14:paraId="2490AA9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skutki wojny domowej w Rosji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86E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14:paraId="7900C41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14:paraId="2D6F23E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14:paraId="1BC06F3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rosyjskich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stronnictw politycznych;</w:t>
            </w:r>
          </w:p>
          <w:p w14:paraId="407864B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rewolucji lutowej;</w:t>
            </w:r>
          </w:p>
          <w:p w14:paraId="65BC3CA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EF1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Europy.</w:t>
            </w:r>
          </w:p>
        </w:tc>
      </w:tr>
      <w:tr w:rsidR="003C1B0A" w:rsidRPr="000C67C6" w14:paraId="081B1A82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B1BF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B9D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14:paraId="426C2615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14:paraId="49FDC274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14:paraId="2719B947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14:paraId="20E5AA2B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14:paraId="25BDF124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14:paraId="02D8AA6E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14:paraId="4D0EE1DA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14:paraId="4EFB4243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orędzie prezydenta T.W. Wilsona dla sprawy polskiej</w:t>
            </w:r>
          </w:p>
          <w:p w14:paraId="1829DB8F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14:paraId="18D8C0E9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14:paraId="4E6D7AD1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Haller, Ignacy Jan Paderewski, Thomas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Woodrow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8B67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stosunek państw zaborczych do sprawy polskiej w prz</w:t>
            </w:r>
            <w:r>
              <w:rPr>
                <w:rFonts w:cstheme="minorHAnsi"/>
                <w:sz w:val="20"/>
                <w:szCs w:val="20"/>
              </w:rPr>
              <w:t>ededniu i po wybuchu wojny (XXV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14:paraId="77A9C25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 podczas</w:t>
            </w:r>
            <w:r>
              <w:rPr>
                <w:rFonts w:cstheme="minorHAnsi"/>
                <w:sz w:val="20"/>
                <w:szCs w:val="20"/>
              </w:rPr>
              <w:t xml:space="preserve"> I</w:t>
            </w:r>
            <w:r w:rsidRPr="000C67C6">
              <w:rPr>
                <w:rFonts w:cstheme="minorHAnsi"/>
                <w:sz w:val="20"/>
                <w:szCs w:val="20"/>
              </w:rPr>
              <w:t xml:space="preserve"> wojny</w:t>
            </w:r>
            <w:r>
              <w:rPr>
                <w:rFonts w:cstheme="minorHAnsi"/>
                <w:sz w:val="20"/>
                <w:szCs w:val="20"/>
              </w:rPr>
              <w:t xml:space="preserve"> światowej (XXV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7D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4E7ED56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sformowania Legionów Polskich (1914), </w:t>
            </w:r>
            <w:r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2CDD4B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Paderewskiego;</w:t>
            </w:r>
          </w:p>
          <w:p w14:paraId="5D674E5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14:paraId="5F347CC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A1B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F8048B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kryzysu przysięgowego (VII 1917);</w:t>
            </w:r>
          </w:p>
          <w:p w14:paraId="07718C5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ententy.</w:t>
            </w:r>
          </w:p>
          <w:p w14:paraId="2A21978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F0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C1E8FA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14:paraId="4B7A0CC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r.;</w:t>
            </w:r>
          </w:p>
          <w:p w14:paraId="2448111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14:paraId="7BC49C6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80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C2607BE" w14:textId="77777777" w:rsidR="003C1B0A" w:rsidRPr="000C67C6" w:rsidRDefault="003C1B0A" w:rsidP="0028763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14:paraId="0A03E8E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C61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zachodnim;</w:t>
            </w:r>
          </w:p>
          <w:p w14:paraId="3901761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Polaków.</w:t>
            </w:r>
          </w:p>
        </w:tc>
      </w:tr>
      <w:tr w:rsidR="003C1B0A" w:rsidRPr="000C67C6" w14:paraId="030EC097" w14:textId="77777777" w:rsidTr="00287632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4A6C6" w14:textId="77777777" w:rsidR="003C1B0A" w:rsidRPr="000C67C6" w:rsidRDefault="003C1B0A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VI: Świat w okresie międzywojennym</w:t>
            </w:r>
          </w:p>
        </w:tc>
      </w:tr>
      <w:tr w:rsidR="003C1B0A" w:rsidRPr="000C67C6" w14:paraId="40D603DA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1F5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5F8B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14:paraId="75F8298A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14:paraId="4C5E8F5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14:paraId="62AEC2EB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nowych lub odzyskanie niepodległości przez narody europejskie (Polska, Czechosłowacja, Królestwo SHS, Litwa, Łotwa, Estonia, Finlandia, Irlandia)</w:t>
            </w:r>
          </w:p>
          <w:p w14:paraId="65788CEE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14:paraId="5CC38550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14:paraId="53DE3BC2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ład wersalski, mały traktat wersalski, demilitaryzacja, państwo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monoetniczne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Liga Narodów, czarny czwartek, New Deal</w:t>
            </w:r>
          </w:p>
          <w:p w14:paraId="0FA7585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946" w14:textId="77777777" w:rsidR="003C1B0A" w:rsidRPr="007151EA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t>– charakteryzuje postanowienia konferencji paryskiej; ocenia funkcjonowanie ładu wersalskiego (XXVI.2)</w:t>
            </w:r>
          </w:p>
          <w:p w14:paraId="2A1480D9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41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F31CC1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14:paraId="146E86D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państwa europejskie decydujące o ładzie wersalskim;</w:t>
            </w:r>
          </w:p>
          <w:p w14:paraId="6F369CD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14:paraId="1D2C0F0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14:paraId="3E48F2B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77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59B4669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14:paraId="78D154B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Roosevelta;</w:t>
            </w:r>
          </w:p>
          <w:p w14:paraId="11AC262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>wskazuje na mapie państwa powstałe po I wojnie światowej;</w:t>
            </w:r>
          </w:p>
          <w:p w14:paraId="14419EF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F1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37ECC1A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14:paraId="10CF343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działalność Ligi Narodów;</w:t>
            </w:r>
          </w:p>
          <w:p w14:paraId="7813BD9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nim;</w:t>
            </w:r>
          </w:p>
          <w:p w14:paraId="285CEA8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14:paraId="0F9DF80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630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wstąpienia Niemiec do Ligi Narodów (1926), wstąpienia ZSRS do Ligi Narodów (1934)</w:t>
            </w:r>
          </w:p>
          <w:p w14:paraId="5324F35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>
              <w:rPr>
                <w:rFonts w:cs="Humanst521EU-Normal"/>
                <w:sz w:val="20"/>
                <w:szCs w:val="20"/>
              </w:rPr>
              <w:t>’a, Thomasa Wilson</w:t>
            </w:r>
            <w:r w:rsidRPr="000C67C6">
              <w:rPr>
                <w:rFonts w:cs="Humanst521EU-Normal"/>
                <w:sz w:val="20"/>
                <w:szCs w:val="20"/>
              </w:rPr>
              <w:t>a, Vittorio Orlando;</w:t>
            </w:r>
          </w:p>
          <w:p w14:paraId="4B992A7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Niemiec;</w:t>
            </w:r>
          </w:p>
          <w:p w14:paraId="4DFF4F2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EC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skuteczność funkcjonowania ładu wersalskiego;</w:t>
            </w:r>
          </w:p>
          <w:p w14:paraId="0ADFA4A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Europie;</w:t>
            </w:r>
          </w:p>
          <w:p w14:paraId="40BD7FA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jaką rolę w podważeniu ładu wersalskiego odegrał układ w Locarno.</w:t>
            </w:r>
          </w:p>
        </w:tc>
      </w:tr>
      <w:tr w:rsidR="003C1B0A" w:rsidRPr="000C67C6" w14:paraId="51FF4B99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9D2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500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14:paraId="1C26E961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 w14:paraId="1BD3E2B1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14:paraId="2AAC5979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14:paraId="30F14123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faszyzm, narodowy socjalizm (nazizm), system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monopartyjny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, propaganda, totalitaryzm, autorytaryzm, antysemityzm, ustawy norymberskie, „noc długich noży”, obóz koncentracyjny, „noc kryształowa”,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hitlerjugend</w:t>
            </w:r>
            <w:proofErr w:type="spellEnd"/>
          </w:p>
          <w:p w14:paraId="325CAED0" w14:textId="77777777" w:rsidR="003C1B0A" w:rsidRPr="005C5388" w:rsidRDefault="003C1B0A" w:rsidP="0028763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5C5388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5C538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5388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5C5388">
              <w:rPr>
                <w:rFonts w:cstheme="minorHAnsi"/>
                <w:sz w:val="20"/>
                <w:szCs w:val="20"/>
                <w:lang w:val="en-US"/>
              </w:rPr>
              <w:t>: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5E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oblicza totalitaryzmu (niemieckiego narodowego socjalizmu […])</w:t>
            </w:r>
            <w:r>
              <w:rPr>
                <w:rFonts w:cstheme="minorHAnsi"/>
                <w:sz w:val="20"/>
                <w:szCs w:val="20"/>
              </w:rPr>
              <w:t xml:space="preserve"> (XXVI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14:paraId="48D9B535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851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obóz 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14:paraId="7F44F26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1933);</w:t>
            </w:r>
          </w:p>
          <w:p w14:paraId="1314CBE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Adolfa Hitlera;</w:t>
            </w:r>
          </w:p>
          <w:p w14:paraId="1FDE953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cechy charakterystyczne nazizmu.</w:t>
            </w:r>
          </w:p>
          <w:p w14:paraId="390F18F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F8E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totalitaryzm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B83683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14:paraId="0B42418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14:paraId="07D8A45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Adolfa Hitlera;</w:t>
            </w:r>
          </w:p>
          <w:p w14:paraId="1D24B42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331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ustawy norymberskie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8B2905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przez Adolfa Hitlera (VIII 1934);</w:t>
            </w:r>
          </w:p>
          <w:p w14:paraId="6557306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4D2A" w14:textId="77777777" w:rsidR="003C1B0A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korporacja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 w14:paraId="7D422B5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podpalenia Reichstagu (II 1933);</w:t>
            </w:r>
          </w:p>
          <w:p w14:paraId="6E863FD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sytuację Niemiec 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światowej;</w:t>
            </w:r>
          </w:p>
          <w:p w14:paraId="2F4CDA3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 xml:space="preserve">popularności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DE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dlaczego w Europie zyskały popularność rządy totalitarne;</w:t>
            </w:r>
          </w:p>
          <w:p w14:paraId="2889222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zbrodniczą 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r.;</w:t>
            </w:r>
          </w:p>
          <w:p w14:paraId="2FF12AA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obywateli.</w:t>
            </w:r>
          </w:p>
        </w:tc>
      </w:tr>
      <w:tr w:rsidR="003C1B0A" w:rsidRPr="000C67C6" w14:paraId="39105028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061F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AF6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14:paraId="1935AC1C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14:paraId="3B187AE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14:paraId="352FA365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14:paraId="7F9C2B5C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14:paraId="2538682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14:paraId="000154A7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14:paraId="4E19370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14:paraId="3860CF67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14:paraId="75016B2C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5F22" w14:textId="77777777" w:rsidR="003C1B0A" w:rsidRPr="007151EA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t>– charakteryzuje 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7C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ABC8A6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1939);</w:t>
            </w:r>
          </w:p>
          <w:p w14:paraId="0E16523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14:paraId="095D7FD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Stalina;</w:t>
            </w:r>
          </w:p>
          <w:p w14:paraId="62FE563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02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 </w:t>
            </w:r>
            <w:r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14:paraId="3930705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zna datę </w:t>
            </w:r>
            <w:r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14:paraId="12526E5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jednostki;</w:t>
            </w:r>
          </w:p>
          <w:p w14:paraId="7F606E1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14:paraId="316CBB8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metody stosowane przez Józefa Stalina w celu umocnienia swoich wpływów.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189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556DCD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14:paraId="0063A2A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14:paraId="0963225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14:paraId="3B28C590" w14:textId="77777777" w:rsidR="003C1B0A" w:rsidRPr="000C67C6" w:rsidRDefault="003C1B0A" w:rsidP="00287632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relacje między ZSRS a Niemcami do 1939 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ED6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7B2AF7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łagrów;</w:t>
            </w:r>
          </w:p>
          <w:p w14:paraId="3D02C43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zbrodniczy;</w:t>
            </w:r>
          </w:p>
          <w:p w14:paraId="2E2E7D9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31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przeciwników;</w:t>
            </w:r>
          </w:p>
          <w:p w14:paraId="7878C62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Stalina.</w:t>
            </w:r>
          </w:p>
          <w:p w14:paraId="4C56CD5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3C1B0A" w:rsidRPr="000C67C6" w14:paraId="23140EEC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E84C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7650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14:paraId="28CAB893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14:paraId="0417AD4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14:paraId="1B5E65E4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14:paraId="0F77960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14:paraId="79C4295E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14:paraId="7573E14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A7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kulturowe i cywilizacyjne następstwa wojny (</w:t>
            </w:r>
            <w:r>
              <w:rPr>
                <w:rFonts w:cstheme="minorHAnsi"/>
                <w:sz w:val="20"/>
                <w:szCs w:val="20"/>
              </w:rPr>
              <w:t>XXVI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14:paraId="10E74689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B7A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5568EB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14:paraId="04AE5D5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mediów;</w:t>
            </w:r>
          </w:p>
          <w:p w14:paraId="303FE8C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14:paraId="1ED15AF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65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przedstawia rozwój środków komunikacji i mass mediów w okresie międzywojennym;</w:t>
            </w:r>
          </w:p>
          <w:p w14:paraId="5F12DD0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międzywojennym.</w:t>
            </w:r>
          </w:p>
          <w:p w14:paraId="71B731C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63B" w14:textId="77777777" w:rsidR="003C1B0A" w:rsidRDefault="003C1B0A" w:rsidP="0028763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15A1BBC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Wellesa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8AE23B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sztuce.</w:t>
            </w:r>
          </w:p>
          <w:p w14:paraId="4B9D6D4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835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43BD4C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14:paraId="465EB70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przyznania prawa wyborczego kobietom w Polsce (1918);</w:t>
            </w:r>
          </w:p>
          <w:p w14:paraId="3AA04E2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F8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3C1B0A" w:rsidRPr="000C67C6" w14:paraId="1E776C1B" w14:textId="77777777" w:rsidTr="00287632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2E67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07DF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14:paraId="4F4CE9C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14:paraId="54B1431F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14:paraId="2F68CF35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14:paraId="62E20103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remilitaryzacja,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państwa osi, polityka ustępstw</w:t>
            </w:r>
          </w:p>
          <w:p w14:paraId="134DCB5A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Pr="000C67C6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Neville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E775" w14:textId="77777777" w:rsidR="003C1B0A" w:rsidRPr="00B20D8D" w:rsidRDefault="003C1B0A" w:rsidP="00287632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politykę hitlerowskich Niemiec służącą rozbijaniu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systemu wersalsk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iego w Europie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.1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618229FA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7A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);</w:t>
            </w:r>
            <w:r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14:paraId="3312029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Hitlera;</w:t>
            </w:r>
          </w:p>
          <w:p w14:paraId="54F99E9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ofiarą agresji Niemiec </w:t>
            </w:r>
            <w:r w:rsidRPr="000C67C6">
              <w:rPr>
                <w:rFonts w:cstheme="minorHAnsi"/>
                <w:sz w:val="20"/>
                <w:szCs w:val="20"/>
              </w:rPr>
              <w:br/>
              <w:t>i Włoch;</w:t>
            </w:r>
          </w:p>
          <w:p w14:paraId="0746C561" w14:textId="77777777" w:rsidR="003C1B0A" w:rsidRPr="000C67C6" w:rsidRDefault="003C1B0A" w:rsidP="00287632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podaje przykłady łamania postanowień traktatu wersalskiego przez Hitlera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3A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0D9CCE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proofErr w:type="spellStart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14:paraId="6E97D9E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83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831585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14:paraId="181650E8" w14:textId="77777777" w:rsidR="003C1B0A" w:rsidRDefault="003C1B0A" w:rsidP="00287632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proofErr w:type="spellStart"/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proofErr w:type="spellEnd"/>
            <w:r w:rsidRPr="0099220F">
              <w:rPr>
                <w:sz w:val="20"/>
                <w:szCs w:val="20"/>
              </w:rPr>
              <w:t xml:space="preserve"> Austrii;</w:t>
            </w:r>
          </w:p>
          <w:p w14:paraId="2B2A855C" w14:textId="77777777" w:rsidR="003C1B0A" w:rsidRPr="0099220F" w:rsidRDefault="003C1B0A" w:rsidP="00287632">
            <w:pPr>
              <w:pStyle w:val="Bezodstpw"/>
              <w:rPr>
                <w:sz w:val="20"/>
                <w:szCs w:val="20"/>
              </w:rPr>
            </w:pPr>
          </w:p>
          <w:p w14:paraId="194AF34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Chamberlaina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6B6421B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>
              <w:rPr>
                <w:rFonts w:cstheme="minorHAnsi"/>
                <w:sz w:val="20"/>
                <w:szCs w:val="20"/>
              </w:rPr>
              <w:t>ia proces militaryzacji Niemiec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B6D6BE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64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 w14:paraId="0A81BEA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C51F" w14:textId="77777777" w:rsidR="003C1B0A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Monachium;</w:t>
            </w:r>
          </w:p>
          <w:p w14:paraId="03A2FAAD" w14:textId="77777777" w:rsidR="003C1B0A" w:rsidRPr="000C67C6" w:rsidRDefault="003C1B0A" w:rsidP="00287632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proofErr w:type="spellStart"/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proofErr w:type="spellEnd"/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dla</w:t>
            </w:r>
            <w:r w:rsidRPr="000C67C6">
              <w:rPr>
                <w:rFonts w:cstheme="minorHAnsi"/>
                <w:spacing w:val="-12"/>
                <w:sz w:val="20"/>
                <w:szCs w:val="20"/>
              </w:rPr>
              <w:t xml:space="preserve"> Europy.</w:t>
            </w:r>
          </w:p>
        </w:tc>
      </w:tr>
      <w:tr w:rsidR="003C1B0A" w:rsidRPr="000C67C6" w14:paraId="1B1D421F" w14:textId="77777777" w:rsidTr="00287632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B168E" w14:textId="77777777" w:rsidR="003C1B0A" w:rsidRPr="000C67C6" w:rsidRDefault="003C1B0A" w:rsidP="0028763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3C1B0A" w:rsidRPr="000C67C6" w14:paraId="55AC20A6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4E64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35D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14:paraId="18280E9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14:paraId="53C5558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14:paraId="546F1A99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14:paraId="455C3167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14:paraId="7CE023BE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C5F" w14:textId="77777777" w:rsidR="003C1B0A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>
              <w:rPr>
                <w:rFonts w:cstheme="minorHAnsi"/>
                <w:sz w:val="20"/>
                <w:szCs w:val="20"/>
              </w:rPr>
              <w:t xml:space="preserve">proces </w:t>
            </w:r>
            <w:r w:rsidRPr="000C67C6">
              <w:rPr>
                <w:rFonts w:cstheme="minorHAnsi"/>
                <w:sz w:val="20"/>
                <w:szCs w:val="20"/>
              </w:rPr>
              <w:t>formowani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0C67C6">
              <w:rPr>
                <w:rFonts w:cstheme="minorHAnsi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sz w:val="20"/>
                <w:szCs w:val="20"/>
              </w:rPr>
              <w:t>(XXVIII.1)</w:t>
            </w:r>
          </w:p>
          <w:p w14:paraId="40F5352A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charakteryzuje skalę i skutki wojennych zniszczeń o</w:t>
            </w:r>
            <w:r>
              <w:rPr>
                <w:rFonts w:cstheme="minorHAnsi"/>
                <w:sz w:val="20"/>
                <w:szCs w:val="20"/>
              </w:rPr>
              <w:t>raz dziedzictwa zaborowego (XXVIII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14:paraId="1A055F2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4AC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1918);</w:t>
            </w:r>
          </w:p>
          <w:p w14:paraId="5A84B3A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Dmowskiego;</w:t>
            </w:r>
          </w:p>
          <w:p w14:paraId="2FED9F3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polskich;</w:t>
            </w:r>
          </w:p>
          <w:p w14:paraId="4A027ACB" w14:textId="77777777" w:rsidR="003C1B0A" w:rsidRPr="000E0D7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7D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59C1825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Ignacego Daszyńskiego, Jędrzeja Moraczewskiego, Ignacego Jana Paderewskiego;</w:t>
            </w:r>
          </w:p>
          <w:p w14:paraId="6FB1729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14:paraId="058696F4" w14:textId="77777777" w:rsidR="003C1B0A" w:rsidRPr="000C67C6" w:rsidRDefault="003C1B0A" w:rsidP="00287632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ED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14:paraId="68FA504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Moracz</w:t>
            </w:r>
            <w:r>
              <w:rPr>
                <w:rFonts w:cs="Humanst521EU-Normal"/>
                <w:sz w:val="20"/>
                <w:szCs w:val="20"/>
              </w:rPr>
              <w:t>ewskiego (18 XI 1918) oraz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14:paraId="65E5E93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AD4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tymczasowych 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władzy;</w:t>
            </w:r>
          </w:p>
          <w:p w14:paraId="4CD0D6F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2E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sytuację polityczną na ziemiach polskich w pierwszym roku niepodległości;</w:t>
            </w:r>
          </w:p>
          <w:p w14:paraId="7B54566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14:paraId="6D82A34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14:paraId="47BDC14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3C1B0A" w:rsidRPr="000C67C6" w14:paraId="653EB982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5D11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2A1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14:paraId="6D92C6A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polsko-ukraiński o Galicję Wschodnią</w:t>
            </w:r>
          </w:p>
          <w:p w14:paraId="32DC1E3B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14:paraId="4180995F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14:paraId="7D88A67A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14:paraId="7E6795C5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14:paraId="66E9A5B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14:paraId="2C876720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14:paraId="618C03F3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14:paraId="53806C80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koncepcja inkorporacyjna, koncepcja federacyjna, Orlęta Lwowskie, „cud nad Wisłą”, linia Curzona, bunt Żeligowskiego, plebiscyt</w:t>
            </w:r>
          </w:p>
          <w:p w14:paraId="00CF419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3410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proces </w:t>
            </w:r>
            <w:r>
              <w:rPr>
                <w:rFonts w:cstheme="minorHAnsi"/>
                <w:sz w:val="20"/>
                <w:szCs w:val="20"/>
              </w:rPr>
              <w:t>kształtowania się granic (decyzje wersalskie, p</w:t>
            </w:r>
            <w:r w:rsidRPr="000C67C6">
              <w:rPr>
                <w:rFonts w:cstheme="minorHAnsi"/>
                <w:sz w:val="20"/>
                <w:szCs w:val="20"/>
              </w:rPr>
              <w:t>owstani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0C67C6">
              <w:rPr>
                <w:rFonts w:cstheme="minorHAnsi"/>
                <w:sz w:val="20"/>
                <w:szCs w:val="20"/>
              </w:rPr>
              <w:t>ielkopolskie</w:t>
            </w:r>
            <w:r>
              <w:rPr>
                <w:rFonts w:cstheme="minorHAnsi"/>
                <w:sz w:val="20"/>
                <w:szCs w:val="20"/>
              </w:rPr>
              <w:t>, powstania</w:t>
            </w:r>
            <w:r w:rsidRPr="000C67C6">
              <w:rPr>
                <w:rFonts w:cstheme="minorHAnsi"/>
                <w:sz w:val="20"/>
                <w:szCs w:val="20"/>
              </w:rPr>
              <w:t xml:space="preserve"> śląski</w:t>
            </w:r>
            <w:r>
              <w:rPr>
                <w:rFonts w:cstheme="minorHAnsi"/>
                <w:sz w:val="20"/>
                <w:szCs w:val="20"/>
              </w:rPr>
              <w:t>e) (XXVI</w:t>
            </w:r>
            <w:r w:rsidRPr="000C67C6">
              <w:rPr>
                <w:rFonts w:cstheme="minorHAnsi"/>
                <w:sz w:val="20"/>
                <w:szCs w:val="20"/>
              </w:rPr>
              <w:t>I.2)</w:t>
            </w:r>
          </w:p>
          <w:p w14:paraId="3DC1223B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wojnę polsko-bolszewicką i jej skutki </w:t>
            </w:r>
            <w:r>
              <w:rPr>
                <w:rFonts w:cstheme="minorHAnsi"/>
                <w:sz w:val="20"/>
                <w:szCs w:val="20"/>
              </w:rPr>
              <w:t>(XXVI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D4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18E4364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daty: Bitwy Warszawskiej (15 VIII 1920), pokoju w Rydze (18 III 1921);</w:t>
            </w:r>
          </w:p>
          <w:p w14:paraId="0602602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14:paraId="242FEB1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14:paraId="5D5AEEA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które miały wpływ na kształt granic państwa polskiego.</w:t>
            </w:r>
          </w:p>
          <w:p w14:paraId="04817A7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6B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09319A12" w14:textId="77777777" w:rsidR="003C1B0A" w:rsidRPr="00263DDB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wybuchu powstania wielkopolskiego (27 XII 1918), plebiscytu na Górnym Śląsku (20 III 1921), pierwszego powstania śląskiego (1919), drugiego powstania śląskiego (1920),trzeciego powstania śląskiego (1921);</w:t>
            </w:r>
          </w:p>
          <w:p w14:paraId="4EF0589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Lucjana Żeligowskiego, Wincentego Witosa, </w:t>
            </w:r>
            <w:r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584621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Gdańska, obszar powstania wielkopolskiego;</w:t>
            </w:r>
          </w:p>
          <w:p w14:paraId="72B3EB2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wschodniej;</w:t>
            </w:r>
          </w:p>
          <w:p w14:paraId="7B50955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wileńską;</w:t>
            </w:r>
          </w:p>
          <w:p w14:paraId="5D7F60D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wielkopolskiego;</w:t>
            </w:r>
          </w:p>
          <w:p w14:paraId="7AB3C1C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BD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sz w:val="20"/>
                <w:szCs w:val="20"/>
              </w:rPr>
              <w:t>„</w:t>
            </w:r>
            <w:r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koncepcja federacyjna</w:t>
            </w:r>
            <w:r w:rsidRPr="000C67C6">
              <w:rPr>
                <w:rFonts w:cs="Humanst521EU-Normal"/>
                <w:sz w:val="20"/>
                <w:szCs w:val="20"/>
              </w:rPr>
              <w:t>, „</w:t>
            </w:r>
            <w:r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5819A9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włączenia Litwy Środkowej do Polski (III 1922), plebiscytu na Warmii, Mazurach i Powiślu (11 VII 1920), </w:t>
            </w:r>
          </w:p>
          <w:p w14:paraId="081417C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Petlury, Tadeusza Rozwadowskiego;</w:t>
            </w:r>
          </w:p>
          <w:p w14:paraId="05E1ED0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14:paraId="474E684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federacyjną;</w:t>
            </w:r>
          </w:p>
          <w:p w14:paraId="2602492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przebieg wojny polsko- bolszewickiej;</w:t>
            </w:r>
          </w:p>
          <w:p w14:paraId="40BC1D5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0BBEDF8A" w14:textId="77777777" w:rsidR="003C1B0A" w:rsidRPr="00263DDB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5C71" w14:textId="77777777" w:rsidR="003C1B0A" w:rsidRPr="000C67C6" w:rsidRDefault="003C1B0A" w:rsidP="0028763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zaślubin Polski z morzem (10 II 1920), podziału Śląska Cieszyńskiego (VII 1920);</w:t>
            </w:r>
          </w:p>
          <w:p w14:paraId="6DF13470" w14:textId="77777777" w:rsidR="003C1B0A" w:rsidRPr="000C67C6" w:rsidRDefault="003C1B0A" w:rsidP="00287632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Hallera;</w:t>
            </w:r>
          </w:p>
          <w:p w14:paraId="5975A14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14:paraId="10B8EC8C" w14:textId="77777777" w:rsidR="003C1B0A" w:rsidRPr="000C67C6" w:rsidRDefault="003C1B0A" w:rsidP="00287632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r.;</w:t>
            </w:r>
          </w:p>
          <w:p w14:paraId="215782D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skutki;</w:t>
            </w:r>
          </w:p>
          <w:p w14:paraId="35432CA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AA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ekspansji ukraińskiej w Galicji Wschodniej;</w:t>
            </w:r>
          </w:p>
          <w:p w14:paraId="2B51F19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Powiślu;</w:t>
            </w:r>
          </w:p>
          <w:p w14:paraId="01ADD2A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Śląska;</w:t>
            </w:r>
          </w:p>
          <w:p w14:paraId="0476E4E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14:paraId="6038270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3C1B0A" w:rsidRPr="000C67C6" w14:paraId="075DDAAF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B00E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DE4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14:paraId="28E937CA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14:paraId="160E0CB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14:paraId="340B65A9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14:paraId="3447C44F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 w14:paraId="4042E237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rząd W. Grabskiego i jego reformy</w:t>
            </w:r>
          </w:p>
          <w:p w14:paraId="60ED37D0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14:paraId="07830C9E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14:paraId="4987CC02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54EB" w14:textId="77777777" w:rsidR="003C1B0A" w:rsidRPr="00B20D8D" w:rsidRDefault="003C1B0A" w:rsidP="00287632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omawia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proces formowania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II.1)</w:t>
            </w:r>
          </w:p>
          <w:p w14:paraId="1688C6AA" w14:textId="77777777" w:rsidR="003C1B0A" w:rsidRPr="00B20D8D" w:rsidRDefault="003C1B0A" w:rsidP="00287632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ustrój polityczny Polski na podstawie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konstytucji marcowej z 1921 r. 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.2)</w:t>
            </w:r>
          </w:p>
          <w:p w14:paraId="183A3503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główne kierunki polityki zagranicznej II Rzeczypospolitej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1F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Pr="000C67C6"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6DF1855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na prezydenta (XII 1922), </w:t>
            </w:r>
            <w:r w:rsidRPr="000C67C6">
              <w:rPr>
                <w:rFonts w:cstheme="minorHAnsi"/>
                <w:sz w:val="20"/>
                <w:szCs w:val="20"/>
              </w:rPr>
              <w:t>układu polsko-francuskiego (II 1921),;</w:t>
            </w:r>
          </w:p>
          <w:p w14:paraId="6596698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Wojciechowskiego;</w:t>
            </w:r>
          </w:p>
          <w:p w14:paraId="565B159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14:paraId="7F59235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63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5C2C4AF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14:paraId="2A442F7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14:paraId="14DE6E6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14:paraId="343E54C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Wincentego Witosa, Wojciecha Korfantego, 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38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C96A85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konstytucji;</w:t>
            </w:r>
          </w:p>
          <w:p w14:paraId="6AC3F21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Narutowicza;</w:t>
            </w:r>
          </w:p>
          <w:p w14:paraId="7A2AF48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parlamentarne w Polsce w latach 1919–1926.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F2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920AC1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Ignacego Daszyńskiego, Maurycego Zamoyskiego, Jana Baudouin de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Courtenaya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575A8B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14:paraId="7DD5880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7A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1919–1926;</w:t>
            </w:r>
          </w:p>
          <w:p w14:paraId="184E1A9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3C1B0A" w:rsidRPr="000C67C6" w14:paraId="4EA4A35F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334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2479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14:paraId="7583358F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14:paraId="45AA95A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14:paraId="3C3CE8E3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wzmocnienie władzy wykonawczej poprzez wprowadzenie noweli sierpniowej i konstytucji kwietniowej z 1935 r.</w:t>
            </w:r>
          </w:p>
          <w:p w14:paraId="07BF1A8B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14:paraId="496A0450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14:paraId="03344549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14:paraId="0752BB4B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14:paraId="0BE7E173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14:paraId="59C0C1E6" w14:textId="77777777" w:rsidR="003C1B0A" w:rsidRPr="000C67C6" w:rsidRDefault="003C1B0A" w:rsidP="0028763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przewrót majowy, piłsudczycy, sanacja, autorytaryzm, nowela sierpniowa, BBWR, Centrolew, wybory brzeskie, proces brzeski, konstytucja kwietniowa, Bereza Kartuska</w:t>
            </w:r>
          </w:p>
          <w:p w14:paraId="52DB69E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615" w14:textId="77777777" w:rsidR="003C1B0A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kryzys demokracji parlamentarnej w Polsce – przyczyny, przebieg i</w:t>
            </w:r>
            <w:r>
              <w:rPr>
                <w:rFonts w:cstheme="minorHAnsi"/>
                <w:sz w:val="20"/>
                <w:szCs w:val="20"/>
              </w:rPr>
              <w:t xml:space="preserve"> skutki przewrotu majowego (XXVIII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14:paraId="0BD3BD6E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516EAB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autorytaryzm </w:t>
            </w:r>
            <w:r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14:paraId="6B3772C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główne kierunki polityki zagranicznej II Rzeczypospolitej </w:t>
            </w:r>
            <w:r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A2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Pr="000C67C6"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21C3675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1935);</w:t>
            </w:r>
          </w:p>
          <w:p w14:paraId="6060380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Ignacego Mościckiego, </w:t>
            </w:r>
            <w:r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14:paraId="6652C3C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14:paraId="102CA11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B2C273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AC7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14:paraId="042C278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 nowela sierpniowa, autorytaryzm, konstytucja kwietniowa, polityka równowagi;</w:t>
            </w:r>
          </w:p>
          <w:p w14:paraId="2CF4E33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Józefa Becka;</w:t>
            </w:r>
          </w:p>
          <w:p w14:paraId="49BCD2C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przyczyny zamachu majowego;</w:t>
            </w:r>
          </w:p>
          <w:p w14:paraId="6BEDE49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przebieg zamachu majowego;</w:t>
            </w:r>
          </w:p>
          <w:p w14:paraId="2066803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kwietniowej.</w:t>
            </w:r>
          </w:p>
          <w:p w14:paraId="1750B8D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14:paraId="0ECFA5D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D02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2C52E74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dymisji rządu i prezydenta Stanisława Wojciechowskiego (14 V 1926), </w:t>
            </w:r>
            <w:r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14:paraId="037F150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14:paraId="3D55F0D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14:paraId="2505B01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47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14:paraId="6E87092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D771F6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kwietniowej;</w:t>
            </w:r>
          </w:p>
          <w:p w14:paraId="6DFC33D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14:paraId="7F5DAA4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14:paraId="47594FD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97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polski autorytaryzm na tle przemian politycznych w Europie;</w:t>
            </w:r>
          </w:p>
          <w:p w14:paraId="30605AD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obywateli.</w:t>
            </w:r>
          </w:p>
          <w:p w14:paraId="7B88EAC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3C1B0A" w:rsidRPr="000C67C6" w14:paraId="36F464BD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58BE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33B5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14:paraId="081D99EC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14:paraId="72A6AD2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14:paraId="7F4E8B4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14:paraId="0341632F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14:paraId="7E86AD74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14:paraId="0FB941DE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9C77" w14:textId="77777777" w:rsidR="003C1B0A" w:rsidRPr="00B20D8D" w:rsidRDefault="003C1B0A" w:rsidP="00287632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ocenia życie społeczno-gospodarcze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II Rzeczypospolitej,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uwzględniając kryzysy i osiągnięcia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X.3)</w:t>
            </w:r>
          </w:p>
          <w:p w14:paraId="6B1F719F" w14:textId="77777777" w:rsidR="003C1B0A" w:rsidRPr="00B20D8D" w:rsidRDefault="003C1B0A" w:rsidP="00287632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 w:rsidRPr="005E2D27">
              <w:rPr>
                <w:rFonts w:cstheme="minorHAnsi"/>
                <w:sz w:val="20"/>
                <w:szCs w:val="20"/>
              </w:rPr>
              <w:t>wyznaniową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strukturę państwa polskiego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X.1)</w:t>
            </w:r>
          </w:p>
          <w:p w14:paraId="3056CC49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2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35833FD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obszar Polski A i Polski B, obszar COP-u, Gdynię;</w:t>
            </w:r>
          </w:p>
          <w:p w14:paraId="07358A5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B;</w:t>
            </w:r>
          </w:p>
          <w:p w14:paraId="2C0977B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14:paraId="024252D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14:paraId="4571C8A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C0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reforma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4845AB7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Pr="000C67C6">
              <w:rPr>
                <w:rFonts w:cstheme="minorHAnsi"/>
                <w:sz w:val="20"/>
                <w:szCs w:val="20"/>
              </w:rPr>
              <w:t xml:space="preserve"> Kwiatkowskiego,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Grabskiego;</w:t>
            </w:r>
          </w:p>
          <w:p w14:paraId="33D0C02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14:paraId="6A68D85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14:paraId="534117B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reformy rządu Władysława Grabskiego;</w:t>
            </w:r>
          </w:p>
          <w:p w14:paraId="0338911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Gdyni;</w:t>
            </w:r>
          </w:p>
          <w:p w14:paraId="2C22FA9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26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64CC120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14:paraId="03DD95B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14:paraId="66C5D6F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borykała się Polska po odzyskaniu niepodległości;</w:t>
            </w:r>
          </w:p>
          <w:p w14:paraId="4ED485C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rolnej;</w:t>
            </w:r>
          </w:p>
          <w:p w14:paraId="4A1C875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 żydowskie;</w:t>
            </w:r>
          </w:p>
          <w:p w14:paraId="43811E5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2A7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ustawy o reformie rolnej (1920 i 1925), przeprowadzenia spisów powszechnych w II Rzeczypospolitej (1921 i 1931);</w:t>
            </w:r>
          </w:p>
          <w:p w14:paraId="68EA3E8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14:paraId="7D6D256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6C8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14:paraId="45916DE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14:paraId="773253D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Kwiatkowskiego;</w:t>
            </w:r>
          </w:p>
          <w:p w14:paraId="60C6606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narodowych.</w:t>
            </w:r>
          </w:p>
          <w:p w14:paraId="356D236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3C1B0A" w:rsidRPr="000C67C6" w14:paraId="371671C6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6839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2A13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14:paraId="1E4AECCD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14:paraId="3B6B3C68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14:paraId="1BF923A5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14:paraId="3FD93DD1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14:paraId="0C2562B4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analfabetyzm, awangarda, Enigma,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Luxtorpeda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5CD3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najważniejsze osiągnięcia kulturalne i naukowe Polski w okresie międzywojennym (XX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X.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E6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14:paraId="301F492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14:paraId="3B45D95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14:paraId="01AFFB0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wymienia nurty, które powstały w malarstwie i architekturze.</w:t>
            </w:r>
          </w:p>
          <w:p w14:paraId="573F2C1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12F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8AD811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14:paraId="333E211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14:paraId="7188C2E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osiągnięcia polskich naukowców w dziedzinie nauk matematycznych.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02D0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CDDADB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14:paraId="1F5E429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14:paraId="7E2E418C" w14:textId="77777777" w:rsidR="003C1B0A" w:rsidRPr="00456A72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80C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357977B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14:paraId="0FF21D7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Brunona Schulza, Tadeusza Dołęgi- Mostowicza, Hanki Ordonówny; </w:t>
            </w:r>
          </w:p>
          <w:p w14:paraId="566044D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osiągnięcia;</w:t>
            </w:r>
          </w:p>
          <w:p w14:paraId="463E400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3E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dorobek kultury i nauki polskiej w okresie międzywojennym.</w:t>
            </w:r>
          </w:p>
        </w:tc>
      </w:tr>
      <w:tr w:rsidR="003C1B0A" w:rsidRPr="000C67C6" w14:paraId="644F73D8" w14:textId="77777777" w:rsidTr="002876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83A1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BB5C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14:paraId="711DACA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14:paraId="1A74B87E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14:paraId="0AD67425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14:paraId="60327606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14:paraId="0AE6A212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pakt Ribbentrop–Mołotow i jego konsekwencje</w:t>
            </w:r>
          </w:p>
          <w:p w14:paraId="4CE43081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14:paraId="6925A5E5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24A5" w14:textId="77777777" w:rsidR="003C1B0A" w:rsidRPr="00B20D8D" w:rsidRDefault="003C1B0A" w:rsidP="00287632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przedstawia główne kierunki polityki zagranicznej II Rzeczypospolitej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  <w:p w14:paraId="713CC1B4" w14:textId="77777777" w:rsidR="003C1B0A" w:rsidRPr="00B20D8D" w:rsidRDefault="003C1B0A" w:rsidP="00287632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(XXX.2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42E00895" w14:textId="77777777" w:rsidR="003C1B0A" w:rsidRPr="00B20D8D" w:rsidRDefault="003C1B0A" w:rsidP="00287632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wymienia konsekwencj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 paktu Ribbentrop–Mołotow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27B60F14" w14:textId="77777777" w:rsidR="003C1B0A" w:rsidRPr="000C67C6" w:rsidRDefault="003C1B0A" w:rsidP="0028763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8AB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paktu </w:t>
            </w:r>
            <w:r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14:paraId="0CBDD6A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międzywojennym;</w:t>
            </w:r>
          </w:p>
          <w:p w14:paraId="69E096CA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r.;</w:t>
            </w:r>
          </w:p>
          <w:p w14:paraId="6805A038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Ribbentrop- Mołotow.</w:t>
            </w:r>
          </w:p>
          <w:p w14:paraId="3AE06035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14:paraId="4CD79F4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5DD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14:paraId="73ED3FFD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Pr="000C67C6">
              <w:rPr>
                <w:rFonts w:cs="Humanst521EU-Normal"/>
                <w:sz w:val="20"/>
                <w:szCs w:val="20"/>
              </w:rPr>
              <w:t>zajęcia Zaolzia przez Polskę (2 X 1938);</w:t>
            </w:r>
          </w:p>
          <w:p w14:paraId="6FBCD30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14:paraId="39F8B924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mapie: Zaolzie, obszary, które na mocy paktu Ribbentrop–Mołotow miały przypaść III Rzeszy i ZSRS;</w:t>
            </w:r>
          </w:p>
          <w:p w14:paraId="15E36ED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niemieckich;</w:t>
            </w:r>
          </w:p>
          <w:p w14:paraId="511F58D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 Mołotow.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ED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międzywojennym;</w:t>
            </w:r>
          </w:p>
          <w:p w14:paraId="2499C96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14:paraId="3AD04976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13E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przemówienia sejmowego Józefa Becka (5 V 1939);</w:t>
            </w:r>
          </w:p>
          <w:p w14:paraId="68CC3FB1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14:paraId="7EB445E9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14:paraId="64EAE8F7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 wpływ miały brytyjskie i francuskie gwarancje dla Polski na politykę Adolfa Hitlera;</w:t>
            </w:r>
          </w:p>
          <w:p w14:paraId="22F8262C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jakie znaczenie dla Polski miało zawarcie paktu Ribbentrop-Mołotow.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22AE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międzynarodowej;</w:t>
            </w:r>
          </w:p>
          <w:p w14:paraId="528825A2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Zaolzia.</w:t>
            </w:r>
          </w:p>
          <w:p w14:paraId="4C188913" w14:textId="77777777" w:rsidR="003C1B0A" w:rsidRPr="000C67C6" w:rsidRDefault="003C1B0A" w:rsidP="002876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14:paraId="571C0C6B" w14:textId="77777777" w:rsidR="003C1B0A" w:rsidRPr="000C67C6" w:rsidRDefault="003C1B0A" w:rsidP="003C1B0A">
      <w:pPr>
        <w:rPr>
          <w:sz w:val="20"/>
          <w:szCs w:val="20"/>
        </w:rPr>
      </w:pPr>
    </w:p>
    <w:sectPr w:rsidR="003C1B0A" w:rsidRPr="000C67C6" w:rsidSect="00C760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9397B" w14:textId="77777777" w:rsidR="00824251" w:rsidRDefault="00824251" w:rsidP="00254330">
      <w:pPr>
        <w:spacing w:after="0" w:line="240" w:lineRule="auto"/>
      </w:pPr>
      <w:r>
        <w:separator/>
      </w:r>
    </w:p>
  </w:endnote>
  <w:endnote w:type="continuationSeparator" w:id="0">
    <w:p w14:paraId="75DB1A03" w14:textId="77777777" w:rsidR="00824251" w:rsidRDefault="00824251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1933831"/>
      <w:docPartObj>
        <w:docPartGallery w:val="Page Numbers (Bottom of Page)"/>
        <w:docPartUnique/>
      </w:docPartObj>
    </w:sdtPr>
    <w:sdtEndPr/>
    <w:sdtContent>
      <w:p w14:paraId="1B8138A2" w14:textId="77777777" w:rsidR="003F5FEA" w:rsidRDefault="003F5FE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149E8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47664D88" w14:textId="77777777" w:rsidR="003F5FEA" w:rsidRDefault="003F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37CC8" w14:textId="77777777" w:rsidR="00824251" w:rsidRDefault="00824251" w:rsidP="00254330">
      <w:pPr>
        <w:spacing w:after="0" w:line="240" w:lineRule="auto"/>
      </w:pPr>
      <w:r>
        <w:separator/>
      </w:r>
    </w:p>
  </w:footnote>
  <w:footnote w:type="continuationSeparator" w:id="0">
    <w:p w14:paraId="57B34D0E" w14:textId="77777777" w:rsidR="00824251" w:rsidRDefault="00824251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B5EEC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5F39"/>
    <w:rsid w:val="00386681"/>
    <w:rsid w:val="00386A9D"/>
    <w:rsid w:val="003911C6"/>
    <w:rsid w:val="00397361"/>
    <w:rsid w:val="00397822"/>
    <w:rsid w:val="003A744D"/>
    <w:rsid w:val="003B1489"/>
    <w:rsid w:val="003B3C78"/>
    <w:rsid w:val="003C1B0A"/>
    <w:rsid w:val="003C4AB3"/>
    <w:rsid w:val="003D2B8C"/>
    <w:rsid w:val="003D7A47"/>
    <w:rsid w:val="003E0110"/>
    <w:rsid w:val="003E426E"/>
    <w:rsid w:val="003F3C80"/>
    <w:rsid w:val="003F5FEA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5E15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03AA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5388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25F91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51EA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4251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4B0B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8F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B4218"/>
    <w:rsid w:val="00BC02E4"/>
    <w:rsid w:val="00BC5EB7"/>
    <w:rsid w:val="00BD1001"/>
    <w:rsid w:val="00BD13A8"/>
    <w:rsid w:val="00BD78F7"/>
    <w:rsid w:val="00BD7FBE"/>
    <w:rsid w:val="00BE33D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12F9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149E8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07EF2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438F9"/>
    <w:rsid w:val="00E45F02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135D5"/>
    <w:rsid w:val="00F24CF2"/>
    <w:rsid w:val="00F27710"/>
    <w:rsid w:val="00F3048B"/>
    <w:rsid w:val="00F37124"/>
    <w:rsid w:val="00F41547"/>
    <w:rsid w:val="00F421B1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79A9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F4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54F22-C79D-406E-AB91-976BCAFD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10245</Words>
  <Characters>61471</Characters>
  <Application>Microsoft Office Word</Application>
  <DocSecurity>0</DocSecurity>
  <Lines>512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Joanna Bidzińska</cp:lastModifiedBy>
  <cp:revision>2</cp:revision>
  <dcterms:created xsi:type="dcterms:W3CDTF">2025-09-01T08:16:00Z</dcterms:created>
  <dcterms:modified xsi:type="dcterms:W3CDTF">2025-09-01T08:16:00Z</dcterms:modified>
</cp:coreProperties>
</file>