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38AC54" w14:textId="0B05858C" w:rsidR="0000135B" w:rsidRPr="0000135B" w:rsidRDefault="00303CC9" w:rsidP="0000135B">
      <w:pPr>
        <w:jc w:val="center"/>
        <w:rPr>
          <w:b/>
        </w:rPr>
      </w:pPr>
      <w:r>
        <w:rPr>
          <w:b/>
        </w:rPr>
        <w:t>BIOLOGIA</w:t>
      </w:r>
      <w:r w:rsidR="004E3F95">
        <w:rPr>
          <w:b/>
        </w:rPr>
        <w:t xml:space="preserve"> </w:t>
      </w:r>
      <w:r>
        <w:rPr>
          <w:b/>
        </w:rPr>
        <w:t xml:space="preserve">KLASA </w:t>
      </w:r>
      <w:r w:rsidR="0000135B" w:rsidRPr="0000135B">
        <w:rPr>
          <w:b/>
        </w:rPr>
        <w:t>V</w:t>
      </w:r>
      <w:r>
        <w:rPr>
          <w:b/>
        </w:rPr>
        <w:t>I</w:t>
      </w:r>
    </w:p>
    <w:p w14:paraId="6E37EF46" w14:textId="77777777" w:rsidR="007B7153" w:rsidRDefault="0000135B" w:rsidP="00761094">
      <w:pPr>
        <w:jc w:val="center"/>
        <w:rPr>
          <w:b/>
        </w:rPr>
      </w:pPr>
      <w:r w:rsidRPr="0000135B">
        <w:rPr>
          <w:b/>
        </w:rPr>
        <w:t>Wymagania edukacyjne niezbędne do otrzymania poszczególnych ocen śródrocznych</w:t>
      </w:r>
    </w:p>
    <w:p w14:paraId="294D90EA" w14:textId="77777777" w:rsidR="004D40E6" w:rsidRPr="00761094" w:rsidRDefault="004D40E6" w:rsidP="00761094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9"/>
        <w:gridCol w:w="2406"/>
        <w:gridCol w:w="2411"/>
        <w:gridCol w:w="2536"/>
        <w:gridCol w:w="2442"/>
        <w:gridCol w:w="2500"/>
      </w:tblGrid>
      <w:tr w:rsidR="00303CC9" w14:paraId="4190093B" w14:textId="77777777" w:rsidTr="00570980">
        <w:tc>
          <w:tcPr>
            <w:tcW w:w="0" w:type="auto"/>
            <w:vMerge w:val="restart"/>
            <w:shd w:val="clear" w:color="auto" w:fill="D9D9D9" w:themeFill="background1" w:themeFillShade="D9"/>
            <w:vAlign w:val="center"/>
          </w:tcPr>
          <w:p w14:paraId="72E34BAF" w14:textId="77777777" w:rsidR="00303CC9" w:rsidRPr="00203309" w:rsidRDefault="00303CC9" w:rsidP="00E83C60">
            <w:pPr>
              <w:jc w:val="center"/>
            </w:pPr>
            <w:r w:rsidRPr="00203309">
              <w:t>DZIAŁ PROGRAMOWY</w:t>
            </w:r>
          </w:p>
        </w:tc>
        <w:tc>
          <w:tcPr>
            <w:tcW w:w="0" w:type="auto"/>
            <w:gridSpan w:val="5"/>
            <w:shd w:val="clear" w:color="auto" w:fill="D9D9D9" w:themeFill="background1" w:themeFillShade="D9"/>
            <w:vAlign w:val="center"/>
          </w:tcPr>
          <w:p w14:paraId="14DB7123" w14:textId="77777777" w:rsidR="00303CC9" w:rsidRPr="00203309" w:rsidRDefault="00303CC9" w:rsidP="00E83C60">
            <w:pPr>
              <w:jc w:val="center"/>
            </w:pPr>
            <w:r w:rsidRPr="00203309">
              <w:t>WYMAGANIA PROGRAMOWE NA POSZCZEGÓLNE OCENY</w:t>
            </w:r>
          </w:p>
        </w:tc>
      </w:tr>
      <w:tr w:rsidR="00303CC9" w14:paraId="547B2903" w14:textId="77777777" w:rsidTr="00570980">
        <w:tc>
          <w:tcPr>
            <w:tcW w:w="0" w:type="auto"/>
            <w:vMerge/>
            <w:shd w:val="clear" w:color="auto" w:fill="D9D9D9" w:themeFill="background1" w:themeFillShade="D9"/>
            <w:vAlign w:val="center"/>
          </w:tcPr>
          <w:p w14:paraId="4DBEFB24" w14:textId="77777777" w:rsidR="00303CC9" w:rsidRPr="00203309" w:rsidRDefault="00303CC9" w:rsidP="00E83C60"/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2B584B2" w14:textId="77777777" w:rsidR="00303CC9" w:rsidRPr="00203309" w:rsidRDefault="00303CC9" w:rsidP="005F20CC">
            <w:pPr>
              <w:jc w:val="center"/>
            </w:pPr>
            <w:r w:rsidRPr="00203309">
              <w:t>DOPUSZCZAJĄCA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78B07ABA" w14:textId="77777777" w:rsidR="00303CC9" w:rsidRPr="00203309" w:rsidRDefault="00303CC9" w:rsidP="00E83C60">
            <w:pPr>
              <w:jc w:val="center"/>
            </w:pPr>
            <w:r w:rsidRPr="00203309">
              <w:t>DOSTATECZNA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5611826" w14:textId="77777777" w:rsidR="00303CC9" w:rsidRPr="00203309" w:rsidRDefault="00303CC9" w:rsidP="00E83C60">
            <w:pPr>
              <w:jc w:val="center"/>
            </w:pPr>
            <w:r w:rsidRPr="00203309">
              <w:t>DOBRA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8E836E9" w14:textId="77777777" w:rsidR="00303CC9" w:rsidRPr="00203309" w:rsidRDefault="00303CC9" w:rsidP="00E83C60">
            <w:pPr>
              <w:jc w:val="center"/>
            </w:pPr>
            <w:r w:rsidRPr="00203309">
              <w:t>BARDZO DOBRA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F8F389A" w14:textId="77777777" w:rsidR="00303CC9" w:rsidRPr="00203309" w:rsidRDefault="00303CC9" w:rsidP="00E83C60">
            <w:pPr>
              <w:jc w:val="center"/>
            </w:pPr>
            <w:r w:rsidRPr="00203309">
              <w:t>CELUJĄCA</w:t>
            </w:r>
          </w:p>
        </w:tc>
      </w:tr>
      <w:tr w:rsidR="005F20CC" w14:paraId="6FCC71B2" w14:textId="77777777" w:rsidTr="001135E8">
        <w:trPr>
          <w:trHeight w:val="7013"/>
        </w:trPr>
        <w:tc>
          <w:tcPr>
            <w:tcW w:w="0" w:type="auto"/>
          </w:tcPr>
          <w:p w14:paraId="76D5BC39" w14:textId="77777777" w:rsidR="005F20CC" w:rsidRPr="00B42E97" w:rsidRDefault="005F20CC" w:rsidP="005F20CC">
            <w:r>
              <w:rPr>
                <w:rFonts w:cstheme="minorHAnsi"/>
                <w:b/>
                <w:bCs/>
                <w:sz w:val="20"/>
                <w:szCs w:val="20"/>
              </w:rPr>
              <w:t>W KRÓLESTWIE ZWIERZĄT</w:t>
            </w:r>
          </w:p>
        </w:tc>
        <w:tc>
          <w:tcPr>
            <w:tcW w:w="0" w:type="auto"/>
          </w:tcPr>
          <w:p w14:paraId="00D10045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wspólne cechy zwierząt</w:t>
            </w:r>
          </w:p>
          <w:p w14:paraId="6D04158E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różnią się zwierzęta kręgowe od bezkręgowych</w:t>
            </w:r>
          </w:p>
          <w:p w14:paraId="50BBE0A8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wyjaśnia, czym jest tkanka</w:t>
            </w:r>
          </w:p>
          <w:p w14:paraId="52A6661F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podstawowe rodzaje tkanek zwierzęcych</w:t>
            </w:r>
          </w:p>
          <w:p w14:paraId="54A88BFA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rysuje obrazy widziane pod mikroskopem</w:t>
            </w:r>
          </w:p>
          <w:p w14:paraId="610ED20E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rodzaje tkanki łącznej</w:t>
            </w:r>
          </w:p>
          <w:p w14:paraId="109D53EE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składniki krwi</w:t>
            </w:r>
          </w:p>
          <w:p w14:paraId="7EA99A10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pomocy nauczyciela przeprowadza obserwację mikroskopową tkanek zwierzęcych i rozpoznaje elementy tkanki widziane pod mikroskopem</w:t>
            </w:r>
          </w:p>
          <w:p w14:paraId="4B885864" w14:textId="77777777" w:rsidR="005F20CC" w:rsidRDefault="005F20CC" w:rsidP="005F20CC">
            <w:pPr>
              <w:jc w:val="center"/>
            </w:pPr>
          </w:p>
        </w:tc>
        <w:tc>
          <w:tcPr>
            <w:tcW w:w="0" w:type="auto"/>
          </w:tcPr>
          <w:p w14:paraId="3338AD78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przedstawia </w:t>
            </w:r>
            <w:proofErr w:type="gramStart"/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poziomy organizacji</w:t>
            </w:r>
            <w:proofErr w:type="gramEnd"/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 ciała zwierząt</w:t>
            </w:r>
          </w:p>
          <w:p w14:paraId="2063A4B2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zwierząt kręgowych i bezkręgowych</w:t>
            </w:r>
          </w:p>
          <w:p w14:paraId="29B1FACF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wymienia najważniejsze funkcje wskazanej tkanki zwierzęcej</w:t>
            </w:r>
          </w:p>
          <w:p w14:paraId="2BEFAF3E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budowę wskazanej tkanki</w:t>
            </w:r>
          </w:p>
          <w:p w14:paraId="2522A169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rysuje obrazy widziane pod mikroskopem</w:t>
            </w:r>
          </w:p>
          <w:p w14:paraId="3C97025A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wskazuje rozmieszczenie omawianych tkanek w organizmie </w:t>
            </w:r>
          </w:p>
          <w:p w14:paraId="0841FBEF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opisuje składniki krwi</w:t>
            </w:r>
          </w:p>
          <w:p w14:paraId="666AAD01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przy niewielkiej pomocy nauczyciela przeprowadza obserwację mikroskopową tkanek zwierzęcych i rozpoznaje elementy tkanki widziane pod mikroskopem</w:t>
            </w:r>
          </w:p>
          <w:p w14:paraId="257BED83" w14:textId="77777777" w:rsidR="005F20CC" w:rsidRDefault="005F20CC" w:rsidP="005F20CC"/>
        </w:tc>
        <w:tc>
          <w:tcPr>
            <w:tcW w:w="0" w:type="auto"/>
          </w:tcPr>
          <w:p w14:paraId="01C39313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>definiuje pojęcia komórka, tkanka, narząd, układ narządów, organizm</w:t>
            </w:r>
          </w:p>
          <w:p w14:paraId="46EE0091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>na podstawie podręcznika przyporządkowuje podane zwierzę do odpowiedniej grupy systematycznej</w:t>
            </w:r>
          </w:p>
          <w:p w14:paraId="33988B27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>określa miejsca występowania w organizmie omawianych tkanek</w:t>
            </w:r>
          </w:p>
          <w:p w14:paraId="7E1F24CA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pomocy nauczyciela rysuje obrazy widziane pod mikroskopem</w:t>
            </w:r>
          </w:p>
          <w:p w14:paraId="0BD3607B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 xml:space="preserve">wskazuje zróżnicowanie w budowie tkanki łącznej </w:t>
            </w:r>
          </w:p>
          <w:p w14:paraId="47291557" w14:textId="77777777" w:rsidR="005F20CC" w:rsidRPr="00A34BC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 xml:space="preserve">omawia funkcje składników krwi </w:t>
            </w:r>
          </w:p>
          <w:p w14:paraId="0E248F76" w14:textId="77777777" w:rsidR="005F20CC" w:rsidRPr="00A34BC8" w:rsidRDefault="005F20CC" w:rsidP="005F20CC">
            <w:pPr>
              <w:pStyle w:val="Default"/>
              <w:keepNext/>
              <w:keepLines/>
              <w:rPr>
                <w:rFonts w:cstheme="minorHAnsi"/>
                <w:sz w:val="20"/>
                <w:szCs w:val="20"/>
              </w:rPr>
            </w:pPr>
            <w:r w:rsidRPr="00A34BC8"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A34BC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przy niewielkiej pomocy nauczyciela rozpoznaje charakterystyczne elementy obserwowanej tkanki</w:t>
            </w:r>
          </w:p>
        </w:tc>
        <w:tc>
          <w:tcPr>
            <w:tcW w:w="0" w:type="auto"/>
          </w:tcPr>
          <w:p w14:paraId="43C5824F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bezkręgowce i kręgowce</w:t>
            </w:r>
          </w:p>
          <w:p w14:paraId="0B24EFA3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pokrycie ciała bezkręgowców i kręgowców</w:t>
            </w:r>
          </w:p>
          <w:p w14:paraId="2309F903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podaje przykłady szkieletów bezkręgowców</w:t>
            </w:r>
          </w:p>
          <w:p w14:paraId="50A2B5CA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budowę poszczególnych tkanek zwierzęcych</w:t>
            </w:r>
          </w:p>
          <w:p w14:paraId="0D24EE16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rozpoznaje na ilustracji rodzaje tkanek zwierzęcych</w:t>
            </w:r>
          </w:p>
          <w:p w14:paraId="5CCE8474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budowę i sposób funkcjonowania tkanki mięśniowej</w:t>
            </w:r>
          </w:p>
          <w:p w14:paraId="79BC3466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rysuje obrazy widziane pod mikroskopem</w:t>
            </w:r>
          </w:p>
          <w:p w14:paraId="44331A3A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omawia właściwości i funkcje tkanki kostnej, chrzęstnej i tłuszczowej</w:t>
            </w:r>
          </w:p>
          <w:p w14:paraId="7781EF92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charakteryzuje rolę poszczególnych składników morfotycznych krwi</w:t>
            </w:r>
          </w:p>
          <w:p w14:paraId="4ED09F56" w14:textId="77777777" w:rsidR="005F20CC" w:rsidRPr="00BC2DA8" w:rsidRDefault="005F20CC" w:rsidP="005F20CC">
            <w:pPr>
              <w:keepNext/>
              <w:keepLines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4E48700F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prezentuje stopniowo komplikującą się budowę ciała zwierząt</w:t>
            </w:r>
          </w:p>
          <w:p w14:paraId="4BFFC83D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opisu przyporządkowuje zwierzę do odpowiedniej grupy systematycznej</w:t>
            </w:r>
          </w:p>
          <w:p w14:paraId="2EB1AF5E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na podstawie ilustracji analizuje budowę tkanek zwierzęcych</w:t>
            </w:r>
          </w:p>
          <w:p w14:paraId="71A16F81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tkanek zwierzęcych a pełnionymi przez nie funkcjami</w:t>
            </w:r>
          </w:p>
          <w:p w14:paraId="593F9735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</w:t>
            </w:r>
          </w:p>
          <w:p w14:paraId="7798A318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wykonuje z dowolnego materiału model wybranej tkanki zwierzęcej</w:t>
            </w:r>
          </w:p>
          <w:p w14:paraId="35B5BD91" w14:textId="77777777" w:rsidR="005F20CC" w:rsidRPr="00BC2DA8" w:rsidRDefault="005F20CC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elementów krwi a pełnionymi przez nie funkcjami</w:t>
            </w:r>
          </w:p>
          <w:p w14:paraId="1836223E" w14:textId="77777777" w:rsidR="005F20CC" w:rsidRPr="00E055E8" w:rsidRDefault="005F20CC" w:rsidP="005F20CC">
            <w:pPr>
              <w:keepNext/>
              <w:keepLines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1135E8" w14:paraId="3E4C9125" w14:textId="77777777" w:rsidTr="00761094">
        <w:trPr>
          <w:trHeight w:val="2280"/>
        </w:trPr>
        <w:tc>
          <w:tcPr>
            <w:tcW w:w="0" w:type="auto"/>
          </w:tcPr>
          <w:p w14:paraId="1132BD51" w14:textId="77777777" w:rsidR="001135E8" w:rsidRDefault="001135E8" w:rsidP="005F20CC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</w:tcPr>
          <w:p w14:paraId="62958572" w14:textId="77777777" w:rsidR="001135E8" w:rsidRPr="00BC2DA8" w:rsidRDefault="001135E8" w:rsidP="005F20CC">
            <w:pPr>
              <w:jc w:val="center"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1D2D4906" w14:textId="77777777" w:rsidR="001135E8" w:rsidRPr="00BC2DA8" w:rsidRDefault="001135E8" w:rsidP="005F20CC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D572027" w14:textId="77777777" w:rsidR="001135E8" w:rsidRPr="00BC2DA8" w:rsidRDefault="001135E8" w:rsidP="005F20CC">
            <w:pPr>
              <w:keepNext/>
              <w:keepLines/>
              <w:contextualSpacing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4279621E" w14:textId="77777777" w:rsidR="001135E8" w:rsidRPr="00BC2DA8" w:rsidRDefault="001135E8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>samodzielnie przeprowadza obserwację mikroskopową tkanek zwierzęcych i na podstawie ilustracji rozpoznaje charakterystyczne elementy obserwowanej tkanki</w:t>
            </w:r>
          </w:p>
          <w:p w14:paraId="45B5ECBE" w14:textId="77777777" w:rsidR="001135E8" w:rsidRPr="00BC2DA8" w:rsidRDefault="001135E8" w:rsidP="005F20CC">
            <w:pPr>
              <w:keepNext/>
              <w:keepLines/>
              <w:contextualSpacing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14:paraId="6F4818AD" w14:textId="77777777" w:rsidR="001135E8" w:rsidRPr="00BC2DA8" w:rsidRDefault="001135E8" w:rsidP="005F20CC">
            <w:pPr>
              <w:pStyle w:val="Default"/>
              <w:keepNext/>
              <w:keepLines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BC2DA8">
              <w:rPr>
                <w:rFonts w:asciiTheme="minorHAnsi" w:hAnsiTheme="minorHAnsi" w:cstheme="minorHAnsi"/>
                <w:sz w:val="20"/>
                <w:szCs w:val="20"/>
              </w:rPr>
              <w:t xml:space="preserve">samodzielnie przeprowadza obserwację mikroskopową tkanek zwierzęcych i na podstawie ilustracji rozpoznaje oraz opisuje elementy tkanki widziane pod mikroskopem </w:t>
            </w:r>
          </w:p>
          <w:p w14:paraId="3BE79504" w14:textId="77777777" w:rsidR="001135E8" w:rsidRPr="00BC2DA8" w:rsidRDefault="001135E8" w:rsidP="005F20CC">
            <w:pPr>
              <w:keepNext/>
              <w:keepLines/>
              <w:contextualSpacing/>
              <w:rPr>
                <w:rFonts w:cstheme="minorHAnsi"/>
                <w:i/>
                <w:color w:val="000000"/>
                <w:sz w:val="20"/>
                <w:szCs w:val="20"/>
              </w:rPr>
            </w:pPr>
          </w:p>
        </w:tc>
      </w:tr>
      <w:tr w:rsidR="005F20CC" w14:paraId="114A01FC" w14:textId="77777777" w:rsidTr="00761094">
        <w:tc>
          <w:tcPr>
            <w:tcW w:w="0" w:type="auto"/>
          </w:tcPr>
          <w:p w14:paraId="1A69185A" w14:textId="77777777" w:rsidR="005F20CC" w:rsidRPr="00BD66F4" w:rsidRDefault="005F20CC" w:rsidP="005F20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OD PŁAZIŃCÓW DO PIERŚCIENIC</w:t>
            </w:r>
          </w:p>
        </w:tc>
        <w:tc>
          <w:tcPr>
            <w:tcW w:w="0" w:type="auto"/>
          </w:tcPr>
          <w:p w14:paraId="4CD7FB5A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miejsce występowania płazińców</w:t>
            </w:r>
          </w:p>
          <w:p w14:paraId="14D2908D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tasiemca</w:t>
            </w:r>
          </w:p>
          <w:p w14:paraId="6D00376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nicieni</w:t>
            </w:r>
          </w:p>
          <w:p w14:paraId="3C5B585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 nicienie wśród innych zwierząt</w:t>
            </w:r>
          </w:p>
          <w:p w14:paraId="1759ED1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pierścienice wśród innych zwierząt</w:t>
            </w:r>
          </w:p>
          <w:p w14:paraId="6FE91DC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pierścienic</w:t>
            </w:r>
          </w:p>
          <w:p w14:paraId="5D289C15" w14:textId="77777777" w:rsidR="005F20CC" w:rsidRDefault="005F20CC" w:rsidP="005F20CC"/>
        </w:tc>
        <w:tc>
          <w:tcPr>
            <w:tcW w:w="0" w:type="auto"/>
          </w:tcPr>
          <w:p w14:paraId="79F8B967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tracji elementy budowy tasiemca</w:t>
            </w:r>
          </w:p>
          <w:p w14:paraId="55ED943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tasiemca do organizmu</w:t>
            </w:r>
          </w:p>
          <w:p w14:paraId="165BB5C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opisuje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podstawie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schema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cyklu rozwojowego tasiemca żywiciela pośredniego</w:t>
            </w:r>
          </w:p>
          <w:p w14:paraId="57589AA8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charakterystyczne cechy nicieni</w:t>
            </w:r>
          </w:p>
          <w:p w14:paraId="7D320E4C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nicieni</w:t>
            </w:r>
          </w:p>
          <w:p w14:paraId="045B6FB3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choroby wywołane przez nicienie</w:t>
            </w:r>
          </w:p>
          <w:p w14:paraId="42D8E3B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cechy charakterystyczne budowy zewnętrznej pierścienic</w:t>
            </w:r>
          </w:p>
          <w:p w14:paraId="15A3E9F3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 znaczenie szczecinek</w:t>
            </w:r>
          </w:p>
          <w:p w14:paraId="4C52D14A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033DEB3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przystosowanie tasiemca do pasożytniczego trybu życia</w:t>
            </w:r>
          </w:p>
          <w:p w14:paraId="00F33234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wyjaśnia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znaczenie płazińców</w:t>
            </w:r>
          </w:p>
          <w:p w14:paraId="0CD998B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rolę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żywiciela pośredniego i ostatecznego w cyklu rozwojowym tasiemca</w:t>
            </w:r>
          </w:p>
          <w:p w14:paraId="12C42ADB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drogi inwazji nicieni do organizmu</w:t>
            </w:r>
          </w:p>
          <w:p w14:paraId="0AACBD0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„choroba brudnych rąk”</w:t>
            </w:r>
          </w:p>
          <w:p w14:paraId="1FDCB735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środowisko i tryb życia pijawki</w:t>
            </w:r>
          </w:p>
          <w:p w14:paraId="716D3F8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żywym okazie dżdżownicy lub na ilustracji wskazuje siodełko i wyjaśnia jego rolę</w:t>
            </w:r>
          </w:p>
          <w:p w14:paraId="072B53B6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371C6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płazińców</w:t>
            </w:r>
          </w:p>
          <w:p w14:paraId="71494021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sposoby zapobiegania zarażeniu się tasiemcem</w:t>
            </w:r>
          </w:p>
          <w:p w14:paraId="222E3258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objawy chorób wywołanych przez nicienie </w:t>
            </w:r>
          </w:p>
          <w:p w14:paraId="614E134A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profilaktyki</w:t>
            </w:r>
          </w:p>
          <w:p w14:paraId="0B46D601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przystosowania pijawki do pasożytniczego trybu życia </w:t>
            </w:r>
          </w:p>
          <w:p w14:paraId="378C88DB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wskazane czynności życiowe pierścienic</w:t>
            </w:r>
          </w:p>
          <w:p w14:paraId="256AFEA5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4B7C58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możliwości zakażenia się chorobami wywoływanymi przez płazińce</w:t>
            </w:r>
          </w:p>
          <w:p w14:paraId="6922823E" w14:textId="037124FB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płazińców w przyrodzie </w:t>
            </w:r>
            <w:r w:rsidR="005A0D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dla człowieka</w:t>
            </w:r>
          </w:p>
          <w:p w14:paraId="6BEB846C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możliwości zakażenia się chorobami wywoływanymi przez nicienie </w:t>
            </w:r>
          </w:p>
          <w:p w14:paraId="454425C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przygotowuje prezentację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np. PowerPoint)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temat chorób wywoływanych przez nicienie </w:t>
            </w:r>
          </w:p>
          <w:p w14:paraId="62696D8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znaczenie nicieni w przyrodzie i dla człowieka</w:t>
            </w:r>
          </w:p>
          <w:p w14:paraId="019AA22B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zakłada hodowlę dżdżownic, wskazując, jak zwierzęta te przyczyniają się do poprawy struktury gleby</w:t>
            </w:r>
          </w:p>
          <w:p w14:paraId="244BF6DB" w14:textId="31A9A654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pierścienic w przyrodzie </w:t>
            </w:r>
            <w:r w:rsidR="008548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dla człowieka</w:t>
            </w:r>
          </w:p>
        </w:tc>
      </w:tr>
      <w:tr w:rsidR="005F20CC" w14:paraId="127E23E5" w14:textId="77777777" w:rsidTr="00761094">
        <w:tc>
          <w:tcPr>
            <w:tcW w:w="0" w:type="auto"/>
          </w:tcPr>
          <w:p w14:paraId="5F3AD808" w14:textId="77777777" w:rsidR="005F20CC" w:rsidRPr="00BD66F4" w:rsidRDefault="005F20CC" w:rsidP="005F20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STAWONOGI I MIĘCZAKI</w:t>
            </w:r>
          </w:p>
        </w:tc>
        <w:tc>
          <w:tcPr>
            <w:tcW w:w="0" w:type="auto"/>
          </w:tcPr>
          <w:p w14:paraId="6F7E84E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stawonogi wśród innych zwierząt </w:t>
            </w:r>
          </w:p>
          <w:p w14:paraId="63BE94B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skorupiaki, owady i pajęczaki jako zwierzęta należące do stawonogów </w:t>
            </w:r>
          </w:p>
          <w:p w14:paraId="215B62C8" w14:textId="77777777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poszczególnych grup stawonogów </w:t>
            </w:r>
          </w:p>
          <w:p w14:paraId="49E95EA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główne części ciała skorupiaków </w:t>
            </w:r>
          </w:p>
          <w:p w14:paraId="7012F9D0" w14:textId="3BBEF761" w:rsidR="005F20CC" w:rsidRPr="00854849" w:rsidRDefault="005F20CC" w:rsidP="00854849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skorupiaki wśród innych stawonogów </w:t>
            </w:r>
          </w:p>
          <w:p w14:paraId="23069C9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zewnętrznej owadów </w:t>
            </w:r>
          </w:p>
          <w:p w14:paraId="4FB15831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wylicza środowiska życia owadów </w:t>
            </w:r>
          </w:p>
          <w:p w14:paraId="619130C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owady wśród innych stawonogów </w:t>
            </w:r>
          </w:p>
          <w:p w14:paraId="1A085DF7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środowiska występowania pajęczaków </w:t>
            </w:r>
          </w:p>
          <w:p w14:paraId="4E099E4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pajęczaki wśród innych stawonogów </w:t>
            </w:r>
          </w:p>
          <w:p w14:paraId="6208EF10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miejsca występowania mięczaków</w:t>
            </w:r>
          </w:p>
          <w:p w14:paraId="0BC835A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ilustracji elementy budowy ślimaka</w:t>
            </w:r>
          </w:p>
          <w:p w14:paraId="1ABEC5F2" w14:textId="77777777" w:rsidR="005F20CC" w:rsidRDefault="005F20CC" w:rsidP="005F20CC"/>
        </w:tc>
        <w:tc>
          <w:tcPr>
            <w:tcW w:w="0" w:type="auto"/>
          </w:tcPr>
          <w:p w14:paraId="23BCA7F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miejsca bytowania stawonogów </w:t>
            </w:r>
          </w:p>
          <w:p w14:paraId="17835F8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rozróżnia wśród stawonogów skorupiaki, owady i pajęczaki </w:t>
            </w:r>
          </w:p>
          <w:p w14:paraId="25F59B5C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wskazuje środowiska występowania skorupiaków </w:t>
            </w:r>
          </w:p>
          <w:p w14:paraId="5A55EAEB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opisuje budowę zewnętrzną skorupiaków</w:t>
            </w:r>
          </w:p>
          <w:p w14:paraId="2D2212B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3B133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wybranych gatunków owadów </w:t>
            </w:r>
          </w:p>
          <w:p w14:paraId="4D219B0A" w14:textId="0C041594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</w:t>
            </w:r>
            <w:r w:rsidR="005A0D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dla człowieka </w:t>
            </w:r>
          </w:p>
          <w:p w14:paraId="1D459A3D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charakterystyczne cechy budowy zewnętrznej pajęczaków </w:t>
            </w:r>
          </w:p>
          <w:p w14:paraId="123AD434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sposób odżywiania się pajęczaków </w:t>
            </w:r>
          </w:p>
          <w:p w14:paraId="75EB91A6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mięczaków</w:t>
            </w:r>
          </w:p>
          <w:p w14:paraId="693F877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na ilustracjach elementy budowy mięczaków</w:t>
            </w:r>
          </w:p>
          <w:p w14:paraId="453BB086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1DEFE08B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różnorodność miejsc bytowania stawonogów </w:t>
            </w:r>
          </w:p>
          <w:p w14:paraId="16860280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kryteria podziału stawonogów na skorupiaki, owady i pajęczaki </w:t>
            </w:r>
          </w:p>
          <w:p w14:paraId="2E1A9F5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funkcje odnóży stawonogów </w:t>
            </w:r>
          </w:p>
          <w:p w14:paraId="4E5FF1AC" w14:textId="77777777" w:rsidR="005F20CC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poszczególne części ciała u raka stawowego </w:t>
            </w:r>
          </w:p>
          <w:p w14:paraId="51C7333E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omawia wskazane czynności życiowe </w:t>
            </w:r>
          </w:p>
          <w:p w14:paraId="6205B09B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kilku przykładach omawia różnice w budowie owadów oraz ich przystosowania do życia w różnych środowiskach </w:t>
            </w:r>
          </w:p>
          <w:p w14:paraId="0F551768" w14:textId="77777777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dla człowieka </w:t>
            </w:r>
          </w:p>
          <w:p w14:paraId="4E6FB63D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cech budowy zewnętrznej pajęczaków przyporządkowuje konkretne okazy do odpowiednich gatunków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przedstawionych w podręczniku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2EAF2A9D" w14:textId="77777777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obserwacji żywych okazów lub filmu edukacyjnego omawia czynności życiowe pajęczaków </w:t>
            </w:r>
          </w:p>
          <w:p w14:paraId="11028475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okazów lub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czynności życiowe mięczaków</w:t>
            </w:r>
          </w:p>
          <w:p w14:paraId="28A0318E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14:paraId="2499DF24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wskazane czynności życiowe stawonogów </w:t>
            </w:r>
          </w:p>
          <w:p w14:paraId="3E1237A7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cechy umożliwiające rozpoznanie skorupiaków, owadów i pajęczaków </w:t>
            </w:r>
          </w:p>
          <w:p w14:paraId="5BEDD7C2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cechy adaptacyjne wskazanej grupy stawonogów </w:t>
            </w:r>
          </w:p>
          <w:p w14:paraId="4E7B225D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czym jest oko złożone </w:t>
            </w:r>
          </w:p>
          <w:p w14:paraId="64E2316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budową skorupiaków a środowiskiem ich życia </w:t>
            </w:r>
          </w:p>
          <w:p w14:paraId="548E6B00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sym w:font="Wingdings 2" w:char="F097"/>
            </w:r>
            <w:r w:rsidRPr="007225BA">
              <w:rPr>
                <w:rFonts w:cstheme="minorHAnsi"/>
                <w:sz w:val="20"/>
                <w:szCs w:val="20"/>
              </w:rPr>
              <w:t xml:space="preserve">wymienia znaczenie skorupiaków w przyrodzie </w:t>
            </w:r>
          </w:p>
          <w:p w14:paraId="76ABC161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budową odnóży owadów a środowiskiem ich życia </w:t>
            </w:r>
          </w:p>
          <w:p w14:paraId="36269309" w14:textId="77777777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wybranych przykładach omawia znaczenie owadów w przyrodzie i dla człowieka </w:t>
            </w:r>
          </w:p>
          <w:p w14:paraId="00E39039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odżywiania się pajęczaków na przykładzie wybranych przedstawicieli </w:t>
            </w:r>
          </w:p>
          <w:p w14:paraId="352086EA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odnóża pajęczaków </w:t>
            </w:r>
          </w:p>
          <w:p w14:paraId="3BE49F4B" w14:textId="7FE5F0FE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różnice w budowie ślimaków, małży </w:t>
            </w:r>
            <w:r w:rsidR="008548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głowonogów</w:t>
            </w:r>
          </w:p>
          <w:p w14:paraId="4CBFCEE2" w14:textId="335B41E7" w:rsidR="005F20CC" w:rsidRPr="009731FD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mięczaków w przyrodzie</w:t>
            </w:r>
            <w:r w:rsidR="008548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 dla człowieka</w:t>
            </w:r>
          </w:p>
        </w:tc>
        <w:tc>
          <w:tcPr>
            <w:tcW w:w="0" w:type="auto"/>
          </w:tcPr>
          <w:p w14:paraId="757092F5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przedstawia różnorodność budowy ciała stawonogów oraz ich trybu życia,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wykazując jednocześnie ich cechy wspólne </w:t>
            </w:r>
          </w:p>
          <w:p w14:paraId="7AC2BF8E" w14:textId="77777777" w:rsidR="005F20CC" w:rsidRPr="00E055E8" w:rsidRDefault="005F20CC" w:rsidP="005F20CC">
            <w:pPr>
              <w:pStyle w:val="Default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cechy adaptacyjne stawonogów, umożliwiające im opanowanie różnych środowisk </w:t>
            </w:r>
          </w:p>
          <w:p w14:paraId="1C3BA2D9" w14:textId="2825152A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znaczenie skorupiaków w przyrodzie </w:t>
            </w:r>
            <w:r w:rsidR="008548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dla człowieka </w:t>
            </w:r>
          </w:p>
          <w:p w14:paraId="36E326D7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narządów gębowych owadów i wykazuje jej związek z pobieranym pokarmem </w:t>
            </w:r>
          </w:p>
          <w:p w14:paraId="4355CEF0" w14:textId="4EFBF7AF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pajęczaków w przyrodzie </w:t>
            </w:r>
            <w:r w:rsidR="0085484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dla człowieka </w:t>
            </w:r>
          </w:p>
          <w:p w14:paraId="4DF095F1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elementy budowy zewnętrznej pajęczaków i wykazuje ich przystosowania do środowiska życia</w:t>
            </w:r>
          </w:p>
          <w:p w14:paraId="21B526B4" w14:textId="77777777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na ilustracji gatunki ślimaków </w:t>
            </w:r>
          </w:p>
          <w:p w14:paraId="3D9A8D4D" w14:textId="26A466AF" w:rsidR="005F20CC" w:rsidRPr="009731FD" w:rsidRDefault="005F20CC" w:rsidP="005F20C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konstruuje tabelę, </w:t>
            </w:r>
            <w:r w:rsidR="005A0DE4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 której porównuje trzy grupy mięczaków</w:t>
            </w:r>
          </w:p>
          <w:p w14:paraId="6D2B8881" w14:textId="77777777" w:rsidR="005F20CC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  <w:p w14:paraId="3A20AC48" w14:textId="77777777" w:rsidR="005F20CC" w:rsidRPr="00E055E8" w:rsidRDefault="005F20CC" w:rsidP="005F20CC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0C33C496" w14:textId="77777777" w:rsidR="0000135B" w:rsidRDefault="0000135B"/>
    <w:p w14:paraId="39097167" w14:textId="77777777" w:rsidR="00761094" w:rsidRDefault="00761094"/>
    <w:p w14:paraId="3A505E20" w14:textId="5444D3AF" w:rsidR="0000135B" w:rsidRPr="0000135B" w:rsidRDefault="00303CC9" w:rsidP="0000135B">
      <w:pPr>
        <w:jc w:val="center"/>
        <w:rPr>
          <w:b/>
        </w:rPr>
      </w:pPr>
      <w:r>
        <w:rPr>
          <w:b/>
        </w:rPr>
        <w:t xml:space="preserve">BIOLOGIA KLASA </w:t>
      </w:r>
      <w:r w:rsidR="0000135B" w:rsidRPr="0000135B">
        <w:rPr>
          <w:b/>
        </w:rPr>
        <w:t>V</w:t>
      </w:r>
      <w:r>
        <w:rPr>
          <w:b/>
        </w:rPr>
        <w:t>I</w:t>
      </w:r>
    </w:p>
    <w:p w14:paraId="3837C612" w14:textId="35727954" w:rsidR="0000135B" w:rsidRDefault="0000135B" w:rsidP="0000135B">
      <w:pPr>
        <w:jc w:val="center"/>
        <w:rPr>
          <w:b/>
        </w:rPr>
      </w:pPr>
      <w:r w:rsidRPr="0000135B">
        <w:rPr>
          <w:b/>
        </w:rPr>
        <w:t>Wymagania edukacyjne niezbędne do otrzymania poszczególnych ocen rocznych</w:t>
      </w:r>
      <w:r w:rsidR="004E3F95">
        <w:rPr>
          <w:b/>
        </w:rPr>
        <w:br/>
      </w:r>
      <w:r w:rsidR="004E3F95">
        <w:rPr>
          <w:rFonts w:ascii="Times New Roman" w:hAnsi="Times New Roman" w:cs="Times New Roman"/>
          <w:b/>
        </w:rPr>
        <w:t>(po zaliczeniu wymagań niezbędnych do oceny śródrocznej)</w:t>
      </w:r>
      <w:bookmarkStart w:id="0" w:name="_GoBack"/>
      <w:bookmarkEnd w:id="0"/>
    </w:p>
    <w:p w14:paraId="559B81E1" w14:textId="77777777" w:rsidR="004D40E6" w:rsidRPr="0000135B" w:rsidRDefault="004D40E6" w:rsidP="0000135B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2332"/>
        <w:gridCol w:w="2333"/>
        <w:gridCol w:w="2333"/>
      </w:tblGrid>
      <w:tr w:rsidR="0000135B" w14:paraId="5FD79E53" w14:textId="77777777" w:rsidTr="0000135B">
        <w:tc>
          <w:tcPr>
            <w:tcW w:w="2332" w:type="dxa"/>
            <w:vMerge w:val="restart"/>
            <w:shd w:val="clear" w:color="auto" w:fill="D9D9D9" w:themeFill="background1" w:themeFillShade="D9"/>
            <w:vAlign w:val="center"/>
          </w:tcPr>
          <w:p w14:paraId="4EB66F37" w14:textId="77777777" w:rsidR="0000135B" w:rsidRDefault="0000135B" w:rsidP="004A687D">
            <w:pPr>
              <w:jc w:val="center"/>
            </w:pPr>
            <w:r>
              <w:t>DZIAŁ PROGRAMOWY</w:t>
            </w:r>
          </w:p>
        </w:tc>
        <w:tc>
          <w:tcPr>
            <w:tcW w:w="11662" w:type="dxa"/>
            <w:gridSpan w:val="5"/>
            <w:shd w:val="clear" w:color="auto" w:fill="D9D9D9" w:themeFill="background1" w:themeFillShade="D9"/>
            <w:vAlign w:val="center"/>
          </w:tcPr>
          <w:p w14:paraId="47D5602E" w14:textId="77777777" w:rsidR="0000135B" w:rsidRDefault="0000135B" w:rsidP="004A687D">
            <w:pPr>
              <w:jc w:val="center"/>
            </w:pPr>
            <w:r>
              <w:t>WYMAGANIA PROGRAMOWE NA POSZCZEGÓLNE OCENY</w:t>
            </w:r>
          </w:p>
        </w:tc>
      </w:tr>
      <w:tr w:rsidR="0000135B" w14:paraId="482059F1" w14:textId="77777777" w:rsidTr="0000135B">
        <w:tc>
          <w:tcPr>
            <w:tcW w:w="2332" w:type="dxa"/>
            <w:vMerge/>
            <w:shd w:val="clear" w:color="auto" w:fill="D9D9D9" w:themeFill="background1" w:themeFillShade="D9"/>
            <w:vAlign w:val="center"/>
          </w:tcPr>
          <w:p w14:paraId="6DE1B948" w14:textId="77777777" w:rsidR="0000135B" w:rsidRDefault="0000135B" w:rsidP="004A687D"/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078DE4EA" w14:textId="77777777" w:rsidR="0000135B" w:rsidRDefault="0000135B" w:rsidP="002B61F6">
            <w:pPr>
              <w:jc w:val="center"/>
            </w:pPr>
            <w:r>
              <w:t>DOPUSZCZAJĄCA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69938BE5" w14:textId="77777777" w:rsidR="0000135B" w:rsidRDefault="0000135B" w:rsidP="002B61F6">
            <w:pPr>
              <w:jc w:val="center"/>
            </w:pPr>
            <w:r>
              <w:t>DOSTATECZNA</w:t>
            </w:r>
          </w:p>
        </w:tc>
        <w:tc>
          <w:tcPr>
            <w:tcW w:w="2332" w:type="dxa"/>
            <w:shd w:val="clear" w:color="auto" w:fill="D9D9D9" w:themeFill="background1" w:themeFillShade="D9"/>
            <w:vAlign w:val="center"/>
          </w:tcPr>
          <w:p w14:paraId="5C6AB472" w14:textId="77777777" w:rsidR="0000135B" w:rsidRDefault="0000135B" w:rsidP="002B61F6">
            <w:pPr>
              <w:jc w:val="center"/>
            </w:pPr>
            <w:r>
              <w:t>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499549B" w14:textId="77777777" w:rsidR="0000135B" w:rsidRDefault="0000135B" w:rsidP="002B61F6">
            <w:pPr>
              <w:jc w:val="center"/>
            </w:pPr>
            <w:r>
              <w:t>BARDZO DOBRA</w:t>
            </w:r>
          </w:p>
        </w:tc>
        <w:tc>
          <w:tcPr>
            <w:tcW w:w="2333" w:type="dxa"/>
            <w:shd w:val="clear" w:color="auto" w:fill="D9D9D9" w:themeFill="background1" w:themeFillShade="D9"/>
            <w:vAlign w:val="center"/>
          </w:tcPr>
          <w:p w14:paraId="094F73F6" w14:textId="77777777" w:rsidR="0000135B" w:rsidRDefault="0000135B" w:rsidP="002B61F6">
            <w:pPr>
              <w:jc w:val="center"/>
            </w:pPr>
            <w:r>
              <w:t>CELUJĄCA</w:t>
            </w:r>
          </w:p>
        </w:tc>
      </w:tr>
      <w:tr w:rsidR="005F20CC" w14:paraId="223DF1C1" w14:textId="77777777" w:rsidTr="004A687D">
        <w:tc>
          <w:tcPr>
            <w:tcW w:w="2332" w:type="dxa"/>
          </w:tcPr>
          <w:p w14:paraId="1C274786" w14:textId="77777777" w:rsidR="005F20CC" w:rsidRDefault="005F20CC" w:rsidP="005F20CC">
            <w:r>
              <w:rPr>
                <w:rFonts w:cstheme="minorHAnsi"/>
                <w:b/>
                <w:bCs/>
                <w:sz w:val="20"/>
                <w:szCs w:val="20"/>
              </w:rPr>
              <w:t>KRĘGOWCE ZMIENNOCIEPLNE</w:t>
            </w:r>
          </w:p>
        </w:tc>
        <w:tc>
          <w:tcPr>
            <w:tcW w:w="2332" w:type="dxa"/>
          </w:tcPr>
          <w:p w14:paraId="29EF926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wodę jako środowisko życia ryb</w:t>
            </w:r>
          </w:p>
          <w:p w14:paraId="66D0787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ryby wśród innych zwierząt kręgowych</w:t>
            </w:r>
          </w:p>
          <w:p w14:paraId="66AB7C5F" w14:textId="62651EE4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kilka gatunków ryb przedstawionych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 podręczniku</w:t>
            </w:r>
          </w:p>
          <w:p w14:paraId="5BCF395A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>nazywa  rybę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wskazywaną przez nauczyciela </w:t>
            </w:r>
          </w:p>
          <w:p w14:paraId="37D820AA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środowisko życia płazów</w:t>
            </w:r>
          </w:p>
          <w:p w14:paraId="7969F3F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części ciała płazów</w:t>
            </w:r>
          </w:p>
          <w:p w14:paraId="70C1659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wskazuje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ilustracji płazy ogoniaste, beznogie i bezogonowe</w:t>
            </w:r>
          </w:p>
          <w:p w14:paraId="4663D688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wymienia środowiska życia gadów</w:t>
            </w:r>
          </w:p>
          <w:p w14:paraId="7F29F68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budowę zewnętrzną gadów</w:t>
            </w:r>
          </w:p>
          <w:p w14:paraId="07E43C3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ilustracji jaszczurki, krokodyle, węże i żółwie </w:t>
            </w:r>
          </w:p>
          <w:p w14:paraId="59E6DE6C" w14:textId="77777777" w:rsidR="005F20CC" w:rsidRDefault="005F20CC" w:rsidP="005F20CC"/>
        </w:tc>
        <w:tc>
          <w:tcPr>
            <w:tcW w:w="2332" w:type="dxa"/>
          </w:tcPr>
          <w:p w14:paraId="08EFCA4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 omawia budowę zewnętrzną ryb</w:t>
            </w:r>
          </w:p>
          <w:p w14:paraId="722FAEA0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przyporządkowuje wskazany organizm do ryb na podstawie znajomości ich cech charakterystycznych</w:t>
            </w:r>
          </w:p>
          <w:p w14:paraId="2A4B301B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zdobywania pokarmu przez ryby</w:t>
            </w:r>
          </w:p>
          <w:p w14:paraId="21813894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podaje nazwę ryby dwuśrodowiskowej</w:t>
            </w:r>
          </w:p>
          <w:p w14:paraId="75644527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omawia budowę zewnętrzną płaza</w:t>
            </w:r>
          </w:p>
          <w:p w14:paraId="22BDDCA2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stadia rozwojowe żaby</w:t>
            </w:r>
          </w:p>
          <w:p w14:paraId="68C6093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podaje przykłady płazów żyjących w Polsce</w:t>
            </w:r>
          </w:p>
          <w:p w14:paraId="105D79ED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wymienia główne zagrożenia dla płazów</w:t>
            </w:r>
          </w:p>
          <w:p w14:paraId="6D1B29E0" w14:textId="7053DBFF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związek istniejący między występowaniem gadów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 ich zmiennocieplnością</w:t>
            </w:r>
          </w:p>
          <w:p w14:paraId="462259B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gady wśród innych zwierząt</w:t>
            </w:r>
          </w:p>
          <w:p w14:paraId="2ED92F61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środowiska życia gadów </w:t>
            </w:r>
          </w:p>
          <w:p w14:paraId="5CFB6AE9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podaje przyczyny zmniejszania się populacji gadów </w:t>
            </w:r>
          </w:p>
          <w:p w14:paraId="34416235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4B6164D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podstawie obserwacji żywy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ch okazów lub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filmu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omawia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czynności życiowe ryb</w:t>
            </w:r>
          </w:p>
          <w:p w14:paraId="72677BC7" w14:textId="44C55BF2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nazywa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płetwy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wskazuje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położenie </w:t>
            </w:r>
          </w:p>
          <w:p w14:paraId="0704670D" w14:textId="77777777" w:rsidR="005F20CC" w:rsidRPr="00E055E8" w:rsidRDefault="005F20CC" w:rsidP="005F20CC">
            <w:pPr>
              <w:pStyle w:val="Default"/>
              <w:keepLines/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proces wymiany gazowej u ryb</w:t>
            </w:r>
          </w:p>
          <w:p w14:paraId="4EF2049C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kilkoma przykładami ilustruje strategie zdobywania pokarmu przez ryby</w:t>
            </w:r>
          </w:p>
          <w:p w14:paraId="35A7B8ED" w14:textId="77777777" w:rsidR="005F20CC" w:rsidRPr="00E055E8" w:rsidRDefault="005F20CC" w:rsidP="005F20CC">
            <w:pPr>
              <w:pStyle w:val="Default"/>
              <w:keepLines/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wymienia kilka nazw gatunkowych ryb żyjących w Bałtyku</w:t>
            </w:r>
          </w:p>
          <w:p w14:paraId="7E6E374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przystosowania płazów do życia w wodzie i na lądzie</w:t>
            </w:r>
          </w:p>
          <w:p w14:paraId="654BC78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wybrane czynności życiowe płazów</w:t>
            </w:r>
          </w:p>
          <w:p w14:paraId="27328858" w14:textId="0FBFA3B2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na ilustracji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przykłady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płaz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ów</w:t>
            </w:r>
            <w:proofErr w:type="gramEnd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ogoniast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, bezogonow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ych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42E9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beznogi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  <w:p w14:paraId="58A56CF0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główne zagrożenia dla płazów</w:t>
            </w:r>
          </w:p>
          <w:p w14:paraId="5D510C4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opisuje przystosowania gadów do życia na lądzie</w:t>
            </w:r>
          </w:p>
          <w:p w14:paraId="0950D883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tryb życia gadów</w:t>
            </w:r>
          </w:p>
          <w:p w14:paraId="7D8ECF76" w14:textId="77777777" w:rsidR="005F20CC" w:rsidRPr="007E22A1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7E22A1">
              <w:rPr>
                <w:rFonts w:asciiTheme="minorHAnsi" w:hAnsiTheme="minorHAnsi" w:cstheme="minorHAnsi"/>
                <w:sz w:val="20"/>
                <w:szCs w:val="20"/>
              </w:rPr>
              <w:t xml:space="preserve">omawia sposoby zdobywania pokarmu przez gady </w:t>
            </w:r>
          </w:p>
          <w:p w14:paraId="6AB9D2B5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sposoby ochrony gadów </w:t>
            </w:r>
          </w:p>
          <w:p w14:paraId="75D558DF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4BF4B2A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wyjaśnia, na czym polega zmiennocieplność ryb</w:t>
            </w:r>
          </w:p>
          <w:p w14:paraId="09B35052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sposób rozmnażania ryb, wyjaśniając, czym jest tarło</w:t>
            </w:r>
          </w:p>
          <w:p w14:paraId="3F1D06E5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znaczenie ryb w przyrodzie i dla człowieka</w:t>
            </w:r>
          </w:p>
          <w:p w14:paraId="579E665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wskazuje zagrożenia i konieczność ochrony ryb</w:t>
            </w:r>
          </w:p>
          <w:p w14:paraId="72CA028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omawia cykl rozwojowy żaby i wykazuje jego związek z życiem w wodzie i na lądzie</w:t>
            </w:r>
          </w:p>
          <w:p w14:paraId="4AD0FCB1" w14:textId="77777777" w:rsidR="005F20CC" w:rsidRPr="00E055E8" w:rsidRDefault="005F20CC" w:rsidP="005F20CC">
            <w:pPr>
              <w:pStyle w:val="Default"/>
              <w:keepLines/>
              <w:widowControl w:val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przedstawicieli płazów wśród innych zwierząt, wskazując na ich charakterystyczne cechy</w:t>
            </w:r>
          </w:p>
          <w:p w14:paraId="4E7AFCEC" w14:textId="416BA7A3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płazy ogoniaste, bezogonowe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beznogie</w:t>
            </w:r>
          </w:p>
          <w:p w14:paraId="5F45D5C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sposoby ochrony płazów</w:t>
            </w:r>
          </w:p>
          <w:p w14:paraId="152730A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charakteryzuje rozmnażanie i rozwój gadów</w:t>
            </w:r>
          </w:p>
          <w:p w14:paraId="1B8225BA" w14:textId="5A0AEDDB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przebieg wymiany gazowej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u gadów</w:t>
            </w:r>
          </w:p>
          <w:p w14:paraId="6AEE06B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gady występujące w Polsce </w:t>
            </w:r>
          </w:p>
          <w:p w14:paraId="48858D60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przyczyny wymierania gadów i podaje sposoby zapobiegania zmniejszaniu się ich populacji </w:t>
            </w:r>
          </w:p>
          <w:p w14:paraId="468D7A82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CA1B6E0" w14:textId="45F7A18E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ryb w budowie zewnętrznej </w:t>
            </w:r>
            <w:r w:rsidR="00B42E9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czynnościach życiowych do życia w wodzie</w:t>
            </w:r>
          </w:p>
          <w:p w14:paraId="22F18D90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budową ryb a miejscem ich bytowania</w:t>
            </w:r>
          </w:p>
          <w:p w14:paraId="27D08D27" w14:textId="5C2BC5FD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w jaki sposób przebiega wymiana gazowa u płazów, wykazując związek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z ich życiem w dwóch środowiskach</w:t>
            </w:r>
          </w:p>
          <w:p w14:paraId="06C3E1B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związek istniejący między trybem życia płazów a ich zmiennocieplnością</w:t>
            </w:r>
          </w:p>
          <w:p w14:paraId="23B70D70" w14:textId="5C5EF1B6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płazów w przyrodzie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i dla człowieka</w:t>
            </w:r>
          </w:p>
          <w:p w14:paraId="408B4101" w14:textId="16575A99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wykonuje portfolio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lub prezentację multimedialną na temat płazów żyjących w Polsce</w:t>
            </w:r>
          </w:p>
          <w:p w14:paraId="3949897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analizuje pokrycie ciała gadów w kontekście ochrony przed utratą wody</w:t>
            </w:r>
          </w:p>
          <w:p w14:paraId="552CA793" w14:textId="303B5156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sposobem rozmnażania gadów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a środowiskiem ich życia</w:t>
            </w:r>
          </w:p>
          <w:p w14:paraId="2D259576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ocenia znaczenie gadów w przyrodzie i dla człowieka </w:t>
            </w:r>
          </w:p>
          <w:p w14:paraId="15E3884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prezentację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(np. PowerPoint)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na temat gadów żyjących w Polsce </w:t>
            </w:r>
          </w:p>
          <w:p w14:paraId="54F0501B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  <w:tr w:rsidR="005F20CC" w14:paraId="2D78E3EE" w14:textId="77777777" w:rsidTr="004A687D">
        <w:tc>
          <w:tcPr>
            <w:tcW w:w="2332" w:type="dxa"/>
          </w:tcPr>
          <w:p w14:paraId="3D7039B4" w14:textId="77777777" w:rsidR="005F20CC" w:rsidRPr="00BD66F4" w:rsidRDefault="005F20CC" w:rsidP="005F20CC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KRĘGOWCE STAŁOCIEPLNE</w:t>
            </w:r>
          </w:p>
        </w:tc>
        <w:tc>
          <w:tcPr>
            <w:tcW w:w="2332" w:type="dxa"/>
          </w:tcPr>
          <w:p w14:paraId="156277E6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różnorodne siedliska występowania ptaków </w:t>
            </w:r>
          </w:p>
          <w:p w14:paraId="7D9E6D4C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żywym okazie lub na ilustracji wskazuje cechy budowy ptaków </w:t>
            </w:r>
          </w:p>
          <w:p w14:paraId="41D3E609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ptaki wśród innych zwierząt, wskazując ich charakterystyczne cechy </w:t>
            </w:r>
          </w:p>
          <w:p w14:paraId="792CB09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wymienia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przykłady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ptaków żyjących w różnych środowiskach </w:t>
            </w:r>
          </w:p>
          <w:p w14:paraId="4280BD4C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środowiska występowania ssaków </w:t>
            </w:r>
          </w:p>
          <w:p w14:paraId="5FEAD80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 podstawie ilustracji omawia budowę zewnętrzną ssaków </w:t>
            </w:r>
          </w:p>
          <w:p w14:paraId="4F6FB44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przystosowania ssaków do zróżnicowanych środowisk ich bytowania </w:t>
            </w:r>
          </w:p>
          <w:p w14:paraId="0B63F92A" w14:textId="77777777" w:rsidR="005F20CC" w:rsidRDefault="005F20CC" w:rsidP="005F20CC"/>
        </w:tc>
        <w:tc>
          <w:tcPr>
            <w:tcW w:w="2332" w:type="dxa"/>
          </w:tcPr>
          <w:p w14:paraId="155A6CE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rozpoznaje rodzaje piór </w:t>
            </w:r>
          </w:p>
          <w:p w14:paraId="491130BD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elementy budowy jaja </w:t>
            </w:r>
          </w:p>
          <w:p w14:paraId="3387936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ptaki jako zwierzęta stałocieplne </w:t>
            </w:r>
          </w:p>
          <w:p w14:paraId="732FDBD1" w14:textId="6EAC1B18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proofErr w:type="gramStart"/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ocenia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pozytywne</w:t>
            </w:r>
            <w:proofErr w:type="gramEnd"/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znaczenie ptaków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 przyrodzie </w:t>
            </w:r>
          </w:p>
          <w:p w14:paraId="0E10E09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zróżnicowanie siedlisk zajmowanych przez ssaki </w:t>
            </w:r>
          </w:p>
          <w:p w14:paraId="38856191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określa ssaki jako zwierzęta stałocieplne </w:t>
            </w:r>
          </w:p>
          <w:p w14:paraId="6FFCC78C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wytwory skóry ssaków </w:t>
            </w:r>
          </w:p>
          <w:p w14:paraId="4F8037D3" w14:textId="5B98532A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zależność między budową morfologiczną ssaków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 zajmowanym przez nie siedliskiem </w:t>
            </w:r>
          </w:p>
          <w:p w14:paraId="04EA7E23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nazywa wskazane zęby ssaków </w:t>
            </w:r>
          </w:p>
          <w:p w14:paraId="32F5A815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2" w:type="dxa"/>
          </w:tcPr>
          <w:p w14:paraId="153DFD4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przystosowania ptaków do lotu </w:t>
            </w:r>
          </w:p>
          <w:p w14:paraId="062A69DC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budowę piór </w:t>
            </w:r>
          </w:p>
          <w:p w14:paraId="242BC0F7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rozwój ptaków </w:t>
            </w:r>
          </w:p>
          <w:p w14:paraId="3D96855E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wykazuje rolę piór w utrzymaniu stałocieplności</w:t>
            </w:r>
          </w:p>
          <w:p w14:paraId="5287457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8173D3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ptaków w przyrodzie i dla człowieka </w:t>
            </w:r>
          </w:p>
          <w:p w14:paraId="43452DF5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wskazuje zagrożenia dla ptaków </w:t>
            </w:r>
          </w:p>
          <w:p w14:paraId="5000F4B5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na ilustracji lub na żywym obiekcie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wskazuje cechy charakterystyczne</w:t>
            </w:r>
          </w:p>
          <w:p w14:paraId="4FB8A263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wspólne dla ssaków </w:t>
            </w:r>
          </w:p>
          <w:p w14:paraId="793A999C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wyjaśnia, że budowa skóry ssaków ma związek z utrzymywaniem przez nie stałocieplności </w:t>
            </w:r>
          </w:p>
          <w:p w14:paraId="5823FA3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proces rozmnażania i rozwój ssaków </w:t>
            </w:r>
          </w:p>
          <w:p w14:paraId="77431C9E" w14:textId="77777777" w:rsidR="005F20CC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rozpoznaje zęby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ssaków i wyjaśnia ich funkcje </w:t>
            </w:r>
          </w:p>
          <w:p w14:paraId="64ADD74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znaczenie ssaków dla przyrody </w:t>
            </w:r>
          </w:p>
          <w:p w14:paraId="7C289E9F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3D5A462E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budowę piór ptaków w związku z pełnioną przez nie funkcją </w:t>
            </w:r>
          </w:p>
          <w:p w14:paraId="4B431579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wymianą gazową a umiejętnością latania ptaków </w:t>
            </w:r>
          </w:p>
          <w:p w14:paraId="679B96BA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wyjaśnia proces rozmnażania i rozwoju ptaków </w:t>
            </w:r>
          </w:p>
          <w:p w14:paraId="56F23A41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wielkością i kształtem dziobów ptaków a rodzajem spożywanego przez nie pokarmu </w:t>
            </w:r>
          </w:p>
          <w:p w14:paraId="25B1C3E7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sposoby ochrony ptaków </w:t>
            </w:r>
          </w:p>
          <w:p w14:paraId="2FB54B29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opisuje przystosowania ssaków do różnych środowisk życia </w:t>
            </w:r>
          </w:p>
          <w:p w14:paraId="5911405B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charakteryzuje opiekę nad potomstwem u ssaków </w:t>
            </w:r>
          </w:p>
          <w:p w14:paraId="05DEC272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identyfikuje wytwory skóry ssaków </w:t>
            </w:r>
          </w:p>
          <w:p w14:paraId="4DD64BA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omawia znaczenie ssaków dla człowieka </w:t>
            </w:r>
          </w:p>
          <w:p w14:paraId="3121475F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wymienia zagrożenia dla ssaków </w:t>
            </w:r>
          </w:p>
          <w:p w14:paraId="64BBCB18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333" w:type="dxa"/>
          </w:tcPr>
          <w:p w14:paraId="136B51C8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istniejący między przebiegiem wymiany gazowej a przystosowaniem ptaków do lotu </w:t>
            </w:r>
          </w:p>
          <w:p w14:paraId="172D1504" w14:textId="7DBB5E60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rozpoznaje na ilustracji lub podczas obserwacji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 terenie rozpoznaje gatunki ptaków zamieszkujących najbliższą okolicę </w:t>
            </w:r>
          </w:p>
          <w:p w14:paraId="378BE623" w14:textId="18208D33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wykazuje związek między stałocieplnością ptaków a środowiskiem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i trybem ich życia </w:t>
            </w:r>
          </w:p>
          <w:p w14:paraId="0D08A296" w14:textId="33D5AEFA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korzysta z aplikacji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158B6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do oznaczania </w:t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popularnych gatunków ptaków </w:t>
            </w:r>
          </w:p>
          <w:p w14:paraId="1F520E1D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związek zachodzący między wymianą gazową ssaków a zróżnicowanymi środowiskami ich występowania i ich życiową aktywnością </w:t>
            </w:r>
          </w:p>
          <w:p w14:paraId="29F43C2A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funkcje skóry w aspekcie różnorodności siedlisk zajmowanych przez ssaki </w:t>
            </w:r>
          </w:p>
          <w:p w14:paraId="19B4D1A1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 xml:space="preserve">analizuje zagrożenia ssaków i wskazuje sposoby ich ochrony </w:t>
            </w:r>
          </w:p>
          <w:p w14:paraId="48DAD412" w14:textId="77777777" w:rsidR="005F20CC" w:rsidRPr="009731FD" w:rsidRDefault="005F20CC" w:rsidP="005F20CC">
            <w:pPr>
              <w:pStyle w:val="Default"/>
              <w:keepLines/>
              <w:widowControl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sym w:font="Wingdings 2" w:char="F097"/>
            </w:r>
            <w:r w:rsidRPr="009731FD">
              <w:rPr>
                <w:rFonts w:asciiTheme="minorHAnsi" w:hAnsiTheme="minorHAnsi" w:cstheme="minorHAnsi"/>
                <w:sz w:val="20"/>
                <w:szCs w:val="20"/>
              </w:rPr>
              <w:t>wykazuje przynależność człowieka do ssaków</w:t>
            </w:r>
          </w:p>
          <w:p w14:paraId="0E06946D" w14:textId="77777777" w:rsidR="005F20CC" w:rsidRPr="00E055E8" w:rsidRDefault="005F20CC" w:rsidP="005F20CC">
            <w:pPr>
              <w:keepLines/>
              <w:widowControl w:val="0"/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11CCDC22" w14:textId="77777777" w:rsidR="00AC761E" w:rsidRPr="007B7153" w:rsidRDefault="00AC761E" w:rsidP="00AC761E">
      <w:pPr>
        <w:rPr>
          <w:color w:val="FF0000"/>
        </w:rPr>
      </w:pPr>
    </w:p>
    <w:p w14:paraId="7B25C071" w14:textId="77777777" w:rsidR="00AC761E" w:rsidRPr="0030536D" w:rsidRDefault="00AC761E" w:rsidP="00AC761E">
      <w:r w:rsidRPr="0030536D">
        <w:t>Sposoby sprawdzania osiągnięć edukacyjnych:</w:t>
      </w:r>
    </w:p>
    <w:p w14:paraId="7254A2D0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odpowiedź ustna – bieżący materiał lub podczas lekcji powtórzeniowej,</w:t>
      </w:r>
    </w:p>
    <w:p w14:paraId="33F6F7D4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praca wykonana na lekcji,</w:t>
      </w:r>
    </w:p>
    <w:p w14:paraId="248E5A02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kartkówka – materiał z ostatniej lekcji, nie musi być zapowiedziana</w:t>
      </w:r>
      <w:r w:rsidR="0030536D">
        <w:t>,</w:t>
      </w:r>
    </w:p>
    <w:p w14:paraId="041FB7FA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>sprawdzian – materiał z trzech ostatnich tematów, zapowiedziany na trzy dni przed terminem</w:t>
      </w:r>
      <w:r w:rsidR="0030536D">
        <w:t>,</w:t>
      </w:r>
    </w:p>
    <w:p w14:paraId="4FE19C9B" w14:textId="77777777" w:rsidR="00AC761E" w:rsidRPr="0030536D" w:rsidRDefault="00AC761E" w:rsidP="00AC761E">
      <w:pPr>
        <w:pStyle w:val="Akapitzlist"/>
        <w:numPr>
          <w:ilvl w:val="0"/>
          <w:numId w:val="4"/>
        </w:numPr>
      </w:pPr>
      <w:r w:rsidRPr="0030536D">
        <w:t xml:space="preserve">praca klasowa po zakończeniu każdego działu, zapowiedziana na tydzień przed i wpisana do </w:t>
      </w:r>
      <w:proofErr w:type="gramStart"/>
      <w:r w:rsidRPr="0030536D">
        <w:t xml:space="preserve">terminarza </w:t>
      </w:r>
      <w:r w:rsidR="0030536D">
        <w:t>.</w:t>
      </w:r>
      <w:proofErr w:type="gramEnd"/>
    </w:p>
    <w:p w14:paraId="1D41B549" w14:textId="77777777" w:rsidR="0000135B" w:rsidRDefault="0000135B"/>
    <w:sectPr w:rsidR="0000135B" w:rsidSect="002B61F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0EF5"/>
    <w:multiLevelType w:val="hybridMultilevel"/>
    <w:tmpl w:val="FF2244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B37B2"/>
    <w:multiLevelType w:val="hybridMultilevel"/>
    <w:tmpl w:val="EE4A24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554F79"/>
    <w:multiLevelType w:val="hybridMultilevel"/>
    <w:tmpl w:val="3266FD5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1E41BD3"/>
    <w:multiLevelType w:val="hybridMultilevel"/>
    <w:tmpl w:val="23A838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6" w15:restartNumberingAfterBreak="0">
    <w:nsid w:val="564F6BC1"/>
    <w:multiLevelType w:val="hybridMultilevel"/>
    <w:tmpl w:val="2EE2E7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B091EE4"/>
    <w:multiLevelType w:val="hybridMultilevel"/>
    <w:tmpl w:val="8AF0A6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7B441B3"/>
    <w:multiLevelType w:val="hybridMultilevel"/>
    <w:tmpl w:val="5D0AA9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7F09EE"/>
    <w:multiLevelType w:val="hybridMultilevel"/>
    <w:tmpl w:val="58063BC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86C"/>
    <w:rsid w:val="0000135B"/>
    <w:rsid w:val="001135E8"/>
    <w:rsid w:val="001D13EC"/>
    <w:rsid w:val="00203309"/>
    <w:rsid w:val="002535E7"/>
    <w:rsid w:val="0028252D"/>
    <w:rsid w:val="002B61F6"/>
    <w:rsid w:val="002D2A03"/>
    <w:rsid w:val="00303CC9"/>
    <w:rsid w:val="0030536D"/>
    <w:rsid w:val="003F3FF9"/>
    <w:rsid w:val="004350A8"/>
    <w:rsid w:val="004D40E6"/>
    <w:rsid w:val="004E3F95"/>
    <w:rsid w:val="004F4903"/>
    <w:rsid w:val="00504A94"/>
    <w:rsid w:val="00570980"/>
    <w:rsid w:val="005969DD"/>
    <w:rsid w:val="005A0DE4"/>
    <w:rsid w:val="005F20CC"/>
    <w:rsid w:val="00672077"/>
    <w:rsid w:val="00761094"/>
    <w:rsid w:val="007A6A75"/>
    <w:rsid w:val="007B7153"/>
    <w:rsid w:val="008353E9"/>
    <w:rsid w:val="00854849"/>
    <w:rsid w:val="009158B6"/>
    <w:rsid w:val="00A34BC8"/>
    <w:rsid w:val="00A543FE"/>
    <w:rsid w:val="00A5661B"/>
    <w:rsid w:val="00AB7FD2"/>
    <w:rsid w:val="00AC761E"/>
    <w:rsid w:val="00AE586C"/>
    <w:rsid w:val="00B42E97"/>
    <w:rsid w:val="00B94C7D"/>
    <w:rsid w:val="00CA393D"/>
    <w:rsid w:val="00DC5B36"/>
    <w:rsid w:val="00E21CDC"/>
    <w:rsid w:val="00E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3EF2"/>
  <w15:chartTrackingRefBased/>
  <w15:docId w15:val="{47CD618A-837A-49A9-9901-F0259CDC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01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rsid w:val="002B61F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B61F6"/>
    <w:pPr>
      <w:ind w:left="720"/>
      <w:contextualSpacing/>
    </w:pPr>
  </w:style>
  <w:style w:type="paragraph" w:customStyle="1" w:styleId="Pa21">
    <w:name w:val="Pa21"/>
    <w:basedOn w:val="Normalny"/>
    <w:next w:val="Normalny"/>
    <w:uiPriority w:val="99"/>
    <w:rsid w:val="005F20CC"/>
    <w:pPr>
      <w:autoSpaceDE w:val="0"/>
      <w:autoSpaceDN w:val="0"/>
      <w:adjustRightInd w:val="0"/>
      <w:spacing w:after="0" w:line="171" w:lineRule="atLeast"/>
    </w:pPr>
    <w:rPr>
      <w:rFonts w:ascii="Humanst521EU" w:hAnsi="Humanst521EU"/>
      <w:sz w:val="24"/>
      <w:szCs w:val="24"/>
    </w:rPr>
  </w:style>
  <w:style w:type="paragraph" w:customStyle="1" w:styleId="Default">
    <w:name w:val="Default"/>
    <w:rsid w:val="005F20CC"/>
    <w:pPr>
      <w:autoSpaceDE w:val="0"/>
      <w:autoSpaceDN w:val="0"/>
      <w:adjustRightInd w:val="0"/>
      <w:spacing w:after="0" w:line="240" w:lineRule="auto"/>
    </w:pPr>
    <w:rPr>
      <w:rFonts w:ascii="Humanst521EU" w:hAnsi="Humanst521EU" w:cs="Humanst521EU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2145</Words>
  <Characters>12876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Bidzińska</cp:lastModifiedBy>
  <cp:revision>2</cp:revision>
  <dcterms:created xsi:type="dcterms:W3CDTF">2025-07-29T07:47:00Z</dcterms:created>
  <dcterms:modified xsi:type="dcterms:W3CDTF">2025-07-29T07:47:00Z</dcterms:modified>
</cp:coreProperties>
</file>